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E3" w:rsidRPr="00C130E3" w:rsidRDefault="00C130E3" w:rsidP="00C130E3">
      <w:pPr>
        <w:widowControl w:val="0"/>
        <w:autoSpaceDE w:val="0"/>
        <w:autoSpaceDN w:val="0"/>
        <w:adjustRightInd w:val="0"/>
        <w:spacing w:after="0" w:line="240" w:lineRule="auto"/>
        <w:ind w:left="284" w:right="-522" w:firstLine="76"/>
        <w:jc w:val="center"/>
        <w:rPr>
          <w:rFonts w:ascii="Arial" w:hAnsi="Arial" w:cs="Arial"/>
          <w:b/>
          <w:sz w:val="20"/>
          <w:szCs w:val="20"/>
          <w:lang w:val="fi-FI"/>
        </w:rPr>
      </w:pPr>
      <w:r w:rsidRPr="00C130E3">
        <w:rPr>
          <w:rFonts w:ascii="Arial" w:hAnsi="Arial" w:cs="Arial"/>
          <w:b/>
          <w:sz w:val="20"/>
          <w:szCs w:val="20"/>
          <w:lang w:val="fi-FI"/>
        </w:rPr>
        <w:t>KESIAPAN FISIK DEWASA AWAL SEBAGAI CALON</w:t>
      </w:r>
      <w:r>
        <w:rPr>
          <w:rFonts w:ascii="Arial" w:hAnsi="Arial" w:cs="Arial"/>
          <w:b/>
          <w:sz w:val="20"/>
          <w:szCs w:val="20"/>
          <w:lang w:val="fi-FI"/>
        </w:rPr>
        <w:t xml:space="preserve"> </w:t>
      </w:r>
      <w:r w:rsidRPr="00C130E3">
        <w:rPr>
          <w:rFonts w:ascii="Arial" w:hAnsi="Arial" w:cs="Arial"/>
          <w:b/>
          <w:sz w:val="20"/>
          <w:szCs w:val="20"/>
          <w:lang w:val="fi-FI"/>
        </w:rPr>
        <w:t>IBU PADA MAHASISWA TINGKAT AKHIR PRODI DIII KEBIDANAN DI POLTEKKES KEMENKES</w:t>
      </w:r>
      <w:r>
        <w:rPr>
          <w:rFonts w:ascii="Arial" w:hAnsi="Arial" w:cs="Arial"/>
          <w:b/>
          <w:sz w:val="20"/>
          <w:szCs w:val="20"/>
          <w:lang w:val="fi-FI"/>
        </w:rPr>
        <w:t xml:space="preserve"> </w:t>
      </w:r>
      <w:r w:rsidRPr="00C130E3">
        <w:rPr>
          <w:rFonts w:ascii="Arial" w:hAnsi="Arial" w:cs="Arial"/>
          <w:b/>
          <w:sz w:val="20"/>
          <w:szCs w:val="20"/>
          <w:lang w:val="fi-FI"/>
        </w:rPr>
        <w:t xml:space="preserve">JAKARTA III </w:t>
      </w:r>
    </w:p>
    <w:p w:rsidR="003C7376" w:rsidRPr="004012F5" w:rsidRDefault="003C7376">
      <w:pPr>
        <w:rPr>
          <w:rFonts w:ascii="Arial" w:hAnsi="Arial" w:cs="Arial"/>
          <w:sz w:val="18"/>
          <w:szCs w:val="18"/>
        </w:rPr>
      </w:pPr>
    </w:p>
    <w:p w:rsidR="003C7376" w:rsidRPr="004012F5" w:rsidRDefault="00EF560D" w:rsidP="003C7376">
      <w:pPr>
        <w:jc w:val="center"/>
        <w:rPr>
          <w:rFonts w:ascii="Arial" w:hAnsi="Arial" w:cs="Arial"/>
          <w:b/>
          <w:sz w:val="18"/>
          <w:szCs w:val="18"/>
        </w:rPr>
      </w:pPr>
      <w:r>
        <w:rPr>
          <w:rFonts w:ascii="Arial" w:hAnsi="Arial" w:cs="Arial"/>
          <w:b/>
          <w:sz w:val="18"/>
          <w:szCs w:val="18"/>
        </w:rPr>
        <w:t>Wafiqah, Junengsih</w:t>
      </w:r>
    </w:p>
    <w:p w:rsidR="003C7376" w:rsidRPr="00E8062B" w:rsidRDefault="001963F5" w:rsidP="00E8062B">
      <w:pPr>
        <w:jc w:val="center"/>
        <w:rPr>
          <w:rFonts w:ascii="Arial" w:hAnsi="Arial" w:cs="Arial"/>
          <w:b/>
          <w:sz w:val="18"/>
          <w:szCs w:val="18"/>
        </w:rPr>
      </w:pPr>
      <w:r w:rsidRPr="004012F5">
        <w:rPr>
          <w:rFonts w:ascii="Arial" w:hAnsi="Arial" w:cs="Arial"/>
          <w:b/>
          <w:sz w:val="18"/>
          <w:szCs w:val="18"/>
        </w:rPr>
        <w:t>Poltekkes Kemenkes Jakarta III</w:t>
      </w:r>
    </w:p>
    <w:p w:rsidR="003C7376" w:rsidRPr="004012F5" w:rsidRDefault="001963F5" w:rsidP="003C7376">
      <w:pPr>
        <w:jc w:val="center"/>
        <w:rPr>
          <w:rFonts w:ascii="Arial" w:hAnsi="Arial" w:cs="Arial"/>
          <w:sz w:val="18"/>
          <w:szCs w:val="18"/>
        </w:rPr>
      </w:pPr>
      <w:r w:rsidRPr="004012F5">
        <w:rPr>
          <w:rFonts w:ascii="Arial" w:hAnsi="Arial" w:cs="Arial"/>
          <w:sz w:val="18"/>
          <w:szCs w:val="18"/>
        </w:rPr>
        <w:t>ABSTRAK</w:t>
      </w:r>
    </w:p>
    <w:p w:rsidR="00C223A0" w:rsidRPr="00C223A0" w:rsidRDefault="00BB3DBE" w:rsidP="00C223A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Arial" w:hAnsi="Arial" w:cs="Arial"/>
          <w:i/>
          <w:sz w:val="18"/>
          <w:szCs w:val="18"/>
          <w:lang w:val="en-US"/>
        </w:rPr>
      </w:pPr>
      <w:r w:rsidRPr="00C223A0">
        <w:rPr>
          <w:rFonts w:ascii="Arial" w:hAnsi="Arial" w:cs="Arial"/>
          <w:i/>
          <w:sz w:val="18"/>
          <w:szCs w:val="18"/>
        </w:rPr>
        <w:t>Kisaran usia 20-35 tahun merupakan saat yang tepat bagi wanita mempersiapkan diri secara fisik dan mental menjadi seorang ibu yang sehat sehingga diharapkan mendapatkan bayi yang sehat</w:t>
      </w:r>
      <w:r w:rsidRPr="00C223A0">
        <w:rPr>
          <w:rFonts w:ascii="Arial" w:hAnsi="Arial" w:cs="Arial"/>
          <w:i/>
          <w:sz w:val="18"/>
          <w:szCs w:val="18"/>
          <w:lang w:val="en-US"/>
        </w:rPr>
        <w:t xml:space="preserve">. </w:t>
      </w:r>
      <w:r w:rsidRPr="00C223A0">
        <w:rPr>
          <w:rFonts w:ascii="Arial" w:hAnsi="Arial" w:cs="Arial"/>
          <w:i/>
          <w:sz w:val="18"/>
          <w:szCs w:val="18"/>
        </w:rPr>
        <w:t xml:space="preserve">Setelah menyelesaikan studi dalam perguruan tinggi, mahasiswa tingkat akhir akan dihadapkan dengan beberapa pilihan seperti pekerjaan, karir dan pernikahan </w:t>
      </w:r>
      <w:r w:rsidR="003C7376" w:rsidRPr="00C223A0">
        <w:rPr>
          <w:rFonts w:ascii="Arial" w:hAnsi="Arial" w:cs="Arial"/>
          <w:i/>
          <w:sz w:val="18"/>
          <w:szCs w:val="18"/>
        </w:rPr>
        <w:t xml:space="preserve">Penelitian ini bertujuan untuk </w:t>
      </w:r>
      <w:r w:rsidRPr="00C223A0">
        <w:rPr>
          <w:rFonts w:ascii="Arial" w:hAnsi="Arial" w:cs="Arial"/>
          <w:i/>
          <w:sz w:val="18"/>
          <w:szCs w:val="18"/>
          <w:lang w:val="en-US"/>
        </w:rPr>
        <w:t xml:space="preserve">menggambarkan kesiapan fisik dwasa awal sebagai calon ibu pada mahasiswa tingkat akhir prodi DIII Kebidanan </w:t>
      </w:r>
      <w:r w:rsidR="003C7376" w:rsidRPr="00C223A0">
        <w:rPr>
          <w:rFonts w:ascii="Arial" w:hAnsi="Arial" w:cs="Arial"/>
          <w:i/>
          <w:sz w:val="18"/>
          <w:szCs w:val="18"/>
          <w:lang w:val="en-US"/>
        </w:rPr>
        <w:t>di Poltekkes Kemenkes Jakarta III Tahun 201</w:t>
      </w:r>
      <w:r w:rsidRPr="00C223A0">
        <w:rPr>
          <w:rFonts w:ascii="Arial" w:hAnsi="Arial" w:cs="Arial"/>
          <w:i/>
          <w:sz w:val="18"/>
          <w:szCs w:val="18"/>
          <w:lang w:val="en-US"/>
        </w:rPr>
        <w:t xml:space="preserve">7. </w:t>
      </w:r>
      <w:r w:rsidR="003C7376" w:rsidRPr="00C223A0">
        <w:rPr>
          <w:rFonts w:ascii="Arial" w:hAnsi="Arial" w:cs="Arial"/>
          <w:i/>
          <w:sz w:val="18"/>
          <w:szCs w:val="18"/>
        </w:rPr>
        <w:t xml:space="preserve"> Desain penelitian yang digunakan </w:t>
      </w:r>
      <w:r w:rsidRPr="00C223A0">
        <w:rPr>
          <w:rFonts w:ascii="Arial" w:hAnsi="Arial" w:cs="Arial"/>
          <w:i/>
          <w:sz w:val="18"/>
          <w:szCs w:val="18"/>
          <w:lang w:val="en-US"/>
        </w:rPr>
        <w:t>cross sectional dengan desain deskriftif</w:t>
      </w:r>
      <w:r w:rsidR="003C7376" w:rsidRPr="00C223A0">
        <w:rPr>
          <w:rFonts w:ascii="Arial" w:hAnsi="Arial" w:cs="Arial"/>
          <w:i/>
          <w:sz w:val="18"/>
          <w:szCs w:val="18"/>
        </w:rPr>
        <w:t xml:space="preserve">. </w:t>
      </w:r>
    </w:p>
    <w:p w:rsidR="003C7376" w:rsidRPr="00C223A0" w:rsidRDefault="00C223A0" w:rsidP="00C223A0">
      <w:pPr>
        <w:pStyle w:val="ListParagraph"/>
        <w:spacing w:after="0" w:line="240" w:lineRule="auto"/>
        <w:ind w:left="567"/>
        <w:jc w:val="both"/>
        <w:rPr>
          <w:rFonts w:ascii="Arial" w:hAnsi="Arial" w:cs="Arial"/>
          <w:i/>
          <w:sz w:val="18"/>
          <w:szCs w:val="18"/>
          <w:lang w:val="en-US"/>
        </w:rPr>
      </w:pPr>
      <w:r w:rsidRPr="00C223A0">
        <w:rPr>
          <w:rFonts w:ascii="Arial" w:hAnsi="Arial" w:cs="Arial"/>
          <w:i/>
          <w:sz w:val="18"/>
          <w:szCs w:val="18"/>
        </w:rPr>
        <w:t>Hasil penelitian menunjukkan bahwa kesiapan fisik dewasa awal sebagai calon ibu pada mahasiswa tin</w:t>
      </w:r>
      <w:r>
        <w:rPr>
          <w:rFonts w:ascii="Arial" w:hAnsi="Arial" w:cs="Arial"/>
          <w:i/>
          <w:sz w:val="18"/>
          <w:szCs w:val="18"/>
        </w:rPr>
        <w:t>gkat akhir menunjukkan mahasisw</w:t>
      </w:r>
      <w:r>
        <w:rPr>
          <w:rFonts w:ascii="Arial" w:hAnsi="Arial" w:cs="Arial"/>
          <w:i/>
          <w:sz w:val="18"/>
          <w:szCs w:val="18"/>
          <w:lang w:val="en-US"/>
        </w:rPr>
        <w:t>i</w:t>
      </w:r>
      <w:r w:rsidRPr="00C223A0">
        <w:rPr>
          <w:rFonts w:ascii="Arial" w:hAnsi="Arial" w:cs="Arial"/>
          <w:i/>
          <w:sz w:val="18"/>
          <w:szCs w:val="18"/>
        </w:rPr>
        <w:t xml:space="preserve"> mayoritas siap fisik yaitu sebanyak 39 </w:t>
      </w:r>
      <w:r>
        <w:rPr>
          <w:rFonts w:ascii="Arial" w:hAnsi="Arial" w:cs="Arial"/>
          <w:i/>
          <w:sz w:val="18"/>
          <w:szCs w:val="18"/>
        </w:rPr>
        <w:t>(65%), dan 21</w:t>
      </w:r>
      <w:r w:rsidRPr="00C223A0">
        <w:rPr>
          <w:rFonts w:ascii="Arial" w:hAnsi="Arial" w:cs="Arial"/>
          <w:i/>
          <w:sz w:val="18"/>
          <w:szCs w:val="18"/>
        </w:rPr>
        <w:t xml:space="preserve"> (35%) yang tidak siap fisik.</w:t>
      </w:r>
      <w:r w:rsidRPr="00C223A0">
        <w:rPr>
          <w:rFonts w:ascii="Arial" w:hAnsi="Arial" w:cs="Arial"/>
          <w:i/>
          <w:sz w:val="18"/>
          <w:szCs w:val="18"/>
          <w:lang w:val="en-US"/>
        </w:rPr>
        <w:t xml:space="preserve"> Didapatkan juga </w:t>
      </w:r>
      <w:r w:rsidRPr="00C223A0">
        <w:rPr>
          <w:rFonts w:ascii="Arial" w:hAnsi="Arial" w:cs="Arial"/>
          <w:i/>
          <w:sz w:val="18"/>
          <w:szCs w:val="18"/>
        </w:rPr>
        <w:t>gambara</w:t>
      </w:r>
      <w:r>
        <w:rPr>
          <w:rFonts w:ascii="Arial" w:hAnsi="Arial" w:cs="Arial"/>
          <w:i/>
          <w:sz w:val="18"/>
          <w:szCs w:val="18"/>
        </w:rPr>
        <w:t>n pada status gizi sebanyak 43</w:t>
      </w:r>
      <w:r w:rsidRPr="00C223A0">
        <w:rPr>
          <w:rFonts w:ascii="Arial" w:hAnsi="Arial" w:cs="Arial"/>
          <w:i/>
          <w:sz w:val="18"/>
          <w:szCs w:val="18"/>
        </w:rPr>
        <w:t xml:space="preserve"> (71,7%) masuk kategori normal, </w:t>
      </w:r>
      <w:r>
        <w:rPr>
          <w:rFonts w:ascii="Arial" w:hAnsi="Arial" w:cs="Arial"/>
          <w:i/>
          <w:sz w:val="18"/>
          <w:szCs w:val="18"/>
        </w:rPr>
        <w:t>85%</w:t>
      </w:r>
      <w:r w:rsidRPr="00C223A0">
        <w:rPr>
          <w:rFonts w:ascii="Arial" w:hAnsi="Arial" w:cs="Arial"/>
          <w:i/>
          <w:sz w:val="18"/>
          <w:szCs w:val="18"/>
        </w:rPr>
        <w:t xml:space="preserve"> tidak memiliki risiko KEK, pola makan didapatkan sebanyak 35 (58,3%) memiliki pola makan yang baik, adanya tanda dan gejala anemia </w:t>
      </w:r>
      <w:r>
        <w:rPr>
          <w:rFonts w:ascii="Arial" w:hAnsi="Arial" w:cs="Arial"/>
          <w:i/>
          <w:sz w:val="18"/>
          <w:szCs w:val="18"/>
        </w:rPr>
        <w:t>31  (51,7%)</w:t>
      </w:r>
      <w:r>
        <w:rPr>
          <w:rFonts w:ascii="Arial" w:hAnsi="Arial" w:cs="Arial"/>
          <w:i/>
          <w:sz w:val="18"/>
          <w:szCs w:val="18"/>
          <w:lang w:val="en-US"/>
        </w:rPr>
        <w:t xml:space="preserve">, </w:t>
      </w:r>
      <w:r w:rsidRPr="00C223A0">
        <w:rPr>
          <w:rFonts w:ascii="Arial" w:hAnsi="Arial" w:cs="Arial"/>
          <w:i/>
          <w:sz w:val="18"/>
          <w:szCs w:val="18"/>
        </w:rPr>
        <w:t xml:space="preserve">gangguan siklus menstruasi 34 </w:t>
      </w:r>
      <w:r>
        <w:rPr>
          <w:rFonts w:ascii="Arial" w:hAnsi="Arial" w:cs="Arial"/>
          <w:i/>
          <w:sz w:val="18"/>
          <w:szCs w:val="18"/>
        </w:rPr>
        <w:t>(56,7%</w:t>
      </w:r>
      <w:r w:rsidRPr="00C223A0">
        <w:rPr>
          <w:rFonts w:ascii="Arial" w:hAnsi="Arial" w:cs="Arial"/>
          <w:i/>
          <w:sz w:val="18"/>
          <w:szCs w:val="18"/>
        </w:rPr>
        <w:t xml:space="preserve">, </w:t>
      </w:r>
      <w:r>
        <w:rPr>
          <w:rFonts w:ascii="Arial" w:hAnsi="Arial" w:cs="Arial"/>
          <w:i/>
          <w:sz w:val="18"/>
          <w:szCs w:val="18"/>
          <w:lang w:val="en-US"/>
        </w:rPr>
        <w:t xml:space="preserve">sebagian besar </w:t>
      </w:r>
      <w:r>
        <w:rPr>
          <w:rFonts w:ascii="Arial" w:hAnsi="Arial" w:cs="Arial"/>
          <w:i/>
          <w:sz w:val="18"/>
          <w:szCs w:val="18"/>
        </w:rPr>
        <w:t>61,7%</w:t>
      </w:r>
      <w:r>
        <w:rPr>
          <w:rFonts w:ascii="Arial" w:hAnsi="Arial" w:cs="Arial"/>
          <w:i/>
          <w:sz w:val="18"/>
          <w:szCs w:val="18"/>
          <w:lang w:val="en-US"/>
        </w:rPr>
        <w:t xml:space="preserve"> </w:t>
      </w:r>
      <w:r w:rsidRPr="00C223A0">
        <w:rPr>
          <w:rFonts w:ascii="Arial" w:hAnsi="Arial" w:cs="Arial"/>
          <w:i/>
          <w:sz w:val="18"/>
          <w:szCs w:val="18"/>
        </w:rPr>
        <w:t>tidak memiliki riwayat penyakit, dan 31 responden (51,7%) memiliki lingkungan fisik yang baik</w:t>
      </w:r>
      <w:r w:rsidRPr="00C223A0">
        <w:rPr>
          <w:rFonts w:ascii="Arial" w:hAnsi="Arial" w:cs="Arial"/>
          <w:i/>
          <w:sz w:val="18"/>
          <w:szCs w:val="18"/>
          <w:lang w:val="en-US"/>
        </w:rPr>
        <w:t xml:space="preserve">. </w:t>
      </w:r>
      <w:proofErr w:type="gramStart"/>
      <w:r w:rsidR="003C7376" w:rsidRPr="00C223A0">
        <w:rPr>
          <w:rFonts w:ascii="Arial" w:hAnsi="Arial" w:cs="Arial"/>
          <w:i/>
          <w:sz w:val="18"/>
          <w:szCs w:val="18"/>
          <w:lang w:val="en-US"/>
        </w:rPr>
        <w:t xml:space="preserve">Rekomendasi </w:t>
      </w:r>
      <w:r w:rsidR="003C7376" w:rsidRPr="00C223A0">
        <w:rPr>
          <w:rFonts w:ascii="Arial" w:hAnsi="Arial" w:cs="Arial"/>
          <w:i/>
          <w:sz w:val="18"/>
          <w:szCs w:val="18"/>
          <w:lang w:eastAsia="en-US"/>
        </w:rPr>
        <w:t xml:space="preserve"> agar</w:t>
      </w:r>
      <w:proofErr w:type="gramEnd"/>
      <w:r w:rsidR="003C7376" w:rsidRPr="00C223A0">
        <w:rPr>
          <w:rFonts w:ascii="Arial" w:hAnsi="Arial" w:cs="Arial"/>
          <w:i/>
          <w:sz w:val="18"/>
          <w:szCs w:val="18"/>
          <w:lang w:eastAsia="en-US"/>
        </w:rPr>
        <w:t xml:space="preserve"> </w:t>
      </w:r>
      <w:r w:rsidRPr="00C223A0">
        <w:rPr>
          <w:rFonts w:ascii="Arial" w:hAnsi="Arial" w:cs="Arial"/>
          <w:i/>
          <w:sz w:val="18"/>
          <w:szCs w:val="18"/>
          <w:lang w:val="en-US" w:eastAsia="en-US"/>
        </w:rPr>
        <w:t>mahasiswi</w:t>
      </w:r>
      <w:r w:rsidR="003C7376" w:rsidRPr="00C223A0">
        <w:rPr>
          <w:rFonts w:ascii="Arial" w:hAnsi="Arial" w:cs="Arial"/>
          <w:i/>
          <w:sz w:val="18"/>
          <w:szCs w:val="18"/>
          <w:lang w:eastAsia="en-US"/>
        </w:rPr>
        <w:t xml:space="preserve"> meningkatkan aktivitas fisik dan menyeimbangkan asupan zat gizi sesuai anjuran ko</w:t>
      </w:r>
      <w:r w:rsidR="003C7376" w:rsidRPr="00C223A0">
        <w:rPr>
          <w:rFonts w:ascii="Arial" w:hAnsi="Arial" w:cs="Arial"/>
          <w:i/>
          <w:sz w:val="18"/>
          <w:szCs w:val="18"/>
          <w:lang w:val="en-US" w:eastAsia="en-US"/>
        </w:rPr>
        <w:t>n</w:t>
      </w:r>
      <w:r w:rsidR="003C7376" w:rsidRPr="00C223A0">
        <w:rPr>
          <w:rFonts w:ascii="Arial" w:hAnsi="Arial" w:cs="Arial"/>
          <w:i/>
          <w:sz w:val="18"/>
          <w:szCs w:val="18"/>
          <w:lang w:eastAsia="en-US"/>
        </w:rPr>
        <w:t>sep gizi seimbang</w:t>
      </w:r>
      <w:r w:rsidR="003C7376" w:rsidRPr="00C223A0">
        <w:rPr>
          <w:rFonts w:ascii="Arial" w:hAnsi="Arial" w:cs="Arial"/>
          <w:i/>
          <w:sz w:val="18"/>
          <w:szCs w:val="18"/>
          <w:lang w:val="en-US" w:eastAsia="en-US"/>
        </w:rPr>
        <w:t xml:space="preserve">. </w:t>
      </w:r>
    </w:p>
    <w:p w:rsidR="001963F5" w:rsidRDefault="001963F5" w:rsidP="003C737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lang w:val="en-US" w:eastAsia="en-US"/>
        </w:rPr>
      </w:pPr>
    </w:p>
    <w:p w:rsidR="00E8062B" w:rsidRPr="00E8062B" w:rsidRDefault="00E8062B" w:rsidP="00E8062B">
      <w:pPr>
        <w:spacing w:line="360" w:lineRule="auto"/>
        <w:jc w:val="both"/>
        <w:rPr>
          <w:rFonts w:ascii="Arial" w:hAnsi="Arial" w:cs="Arial"/>
          <w:sz w:val="18"/>
          <w:szCs w:val="18"/>
        </w:rPr>
      </w:pPr>
      <w:r>
        <w:rPr>
          <w:rFonts w:ascii="Arial" w:hAnsi="Arial" w:cs="Arial"/>
          <w:sz w:val="18"/>
          <w:szCs w:val="18"/>
        </w:rPr>
        <w:t xml:space="preserve">            </w:t>
      </w:r>
      <w:r w:rsidRPr="00E8062B">
        <w:rPr>
          <w:rFonts w:ascii="Arial" w:hAnsi="Arial" w:cs="Arial"/>
          <w:sz w:val="18"/>
          <w:szCs w:val="18"/>
        </w:rPr>
        <w:t xml:space="preserve">Kata </w:t>
      </w:r>
      <w:proofErr w:type="gramStart"/>
      <w:r w:rsidRPr="00E8062B">
        <w:rPr>
          <w:rFonts w:ascii="Arial" w:hAnsi="Arial" w:cs="Arial"/>
          <w:sz w:val="18"/>
          <w:szCs w:val="18"/>
        </w:rPr>
        <w:t>Kunci :</w:t>
      </w:r>
      <w:proofErr w:type="gramEnd"/>
      <w:r w:rsidRPr="00E8062B">
        <w:rPr>
          <w:rFonts w:ascii="Arial" w:hAnsi="Arial" w:cs="Arial"/>
          <w:sz w:val="18"/>
          <w:szCs w:val="18"/>
        </w:rPr>
        <w:t xml:space="preserve"> Kesiapan fisik, dewasa awal, calon ibu, kehamilan</w:t>
      </w:r>
    </w:p>
    <w:p w:rsidR="00E8062B" w:rsidRPr="004012F5" w:rsidRDefault="00E8062B" w:rsidP="003C737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lang w:val="en-US" w:eastAsia="en-US"/>
        </w:rPr>
      </w:pPr>
    </w:p>
    <w:p w:rsidR="003C7376" w:rsidRPr="004012F5" w:rsidRDefault="001963F5" w:rsidP="003C7376">
      <w:pPr>
        <w:spacing w:line="240" w:lineRule="auto"/>
        <w:jc w:val="center"/>
        <w:rPr>
          <w:rFonts w:ascii="Arial" w:hAnsi="Arial" w:cs="Arial"/>
          <w:b/>
          <w:sz w:val="18"/>
          <w:szCs w:val="18"/>
        </w:rPr>
      </w:pPr>
      <w:r w:rsidRPr="004012F5">
        <w:rPr>
          <w:rFonts w:ascii="Arial" w:hAnsi="Arial" w:cs="Arial"/>
          <w:b/>
          <w:sz w:val="18"/>
          <w:szCs w:val="18"/>
        </w:rPr>
        <w:t>ABSTRACT</w:t>
      </w:r>
    </w:p>
    <w:p w:rsidR="00C223A0" w:rsidRPr="00C223A0" w:rsidRDefault="00C223A0" w:rsidP="00C223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color w:val="212121"/>
          <w:sz w:val="18"/>
          <w:szCs w:val="18"/>
          <w:lang/>
        </w:rPr>
      </w:pPr>
      <w:r w:rsidRPr="00C223A0">
        <w:rPr>
          <w:rFonts w:ascii="Arial" w:eastAsia="Times New Roman" w:hAnsi="Arial" w:cs="Arial"/>
          <w:color w:val="212121"/>
          <w:sz w:val="18"/>
          <w:szCs w:val="18"/>
          <w:lang/>
        </w:rPr>
        <w:t xml:space="preserve">The age range of 20-35 years is a good time for women to prepare physically and mentally to be a healthy mother so expect to get a healthy baby. After completing the study in college, final year students will be faced with several options such as work, career and marriage. This study aims to describe the initial physical readiness of the dwasa as a prospective mother at the final grade of DIII Midwifery Study Program at Poltekkes Kemenkes Jakarta III Year 2017. </w:t>
      </w:r>
      <w:proofErr w:type="gramStart"/>
      <w:r w:rsidRPr="00C223A0">
        <w:rPr>
          <w:rFonts w:ascii="Arial" w:eastAsia="Times New Roman" w:hAnsi="Arial" w:cs="Arial"/>
          <w:color w:val="212121"/>
          <w:sz w:val="18"/>
          <w:szCs w:val="18"/>
          <w:lang/>
        </w:rPr>
        <w:t>which</w:t>
      </w:r>
      <w:proofErr w:type="gramEnd"/>
      <w:r w:rsidRPr="00C223A0">
        <w:rPr>
          <w:rFonts w:ascii="Arial" w:eastAsia="Times New Roman" w:hAnsi="Arial" w:cs="Arial"/>
          <w:color w:val="212121"/>
          <w:sz w:val="18"/>
          <w:szCs w:val="18"/>
          <w:lang/>
        </w:rPr>
        <w:t xml:space="preserve"> is used cross-sectional with descriptive design.</w:t>
      </w:r>
    </w:p>
    <w:p w:rsidR="00C223A0" w:rsidRPr="00C223A0" w:rsidRDefault="00C223A0" w:rsidP="00C223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color w:val="212121"/>
          <w:sz w:val="18"/>
          <w:szCs w:val="18"/>
        </w:rPr>
      </w:pPr>
      <w:r w:rsidRPr="00C223A0">
        <w:rPr>
          <w:rFonts w:ascii="Arial" w:eastAsia="Times New Roman" w:hAnsi="Arial" w:cs="Arial"/>
          <w:color w:val="212121"/>
          <w:sz w:val="18"/>
          <w:szCs w:val="18"/>
          <w:lang/>
        </w:rPr>
        <w:t>The result of the research shows that the early adult physical readiness as the prospective mother in the final grade student showed that the majority of students are physically ready (39 (65%) and 21 (35%) are not physically ready. There was also a description of the nutritional status of 43 (71,7%) in normal category, 85% did not have risk of KEK, eating pattern was 35 (58,3%) had good diet, sign and symptom of anemia 31 (51 , 7%), menstrual cycle disorders 34 (56.7%, 37 respondents (61.7%) had no history of disease, and 31 respondents (51.7%) had a good physical environment Recommendation for female students to increase physical activity and balancing nutritional intake as recommended by the concept of balanced nutrition.</w:t>
      </w:r>
    </w:p>
    <w:p w:rsidR="00A43031" w:rsidRPr="004012F5" w:rsidRDefault="00A43031" w:rsidP="00E8062B">
      <w:pPr>
        <w:spacing w:after="0" w:line="360" w:lineRule="auto"/>
        <w:ind w:left="567"/>
        <w:jc w:val="both"/>
        <w:rPr>
          <w:rFonts w:ascii="Arial" w:hAnsi="Arial" w:cs="Arial"/>
          <w:sz w:val="18"/>
          <w:szCs w:val="18"/>
        </w:rPr>
      </w:pPr>
      <w:r w:rsidRPr="00C223A0">
        <w:rPr>
          <w:rFonts w:ascii="Arial" w:hAnsi="Arial" w:cs="Arial"/>
          <w:sz w:val="18"/>
          <w:szCs w:val="18"/>
        </w:rPr>
        <w:tab/>
      </w:r>
      <w:r w:rsidRPr="004012F5">
        <w:rPr>
          <w:rFonts w:ascii="Arial" w:hAnsi="Arial" w:cs="Arial"/>
          <w:sz w:val="18"/>
          <w:szCs w:val="18"/>
        </w:rPr>
        <w:t xml:space="preserve"> </w:t>
      </w:r>
    </w:p>
    <w:p w:rsidR="00A43031" w:rsidRPr="004012F5" w:rsidRDefault="00E8062B" w:rsidP="00807215">
      <w:pPr>
        <w:jc w:val="both"/>
        <w:rPr>
          <w:rFonts w:ascii="Arial" w:hAnsi="Arial" w:cs="Arial"/>
          <w:sz w:val="18"/>
          <w:szCs w:val="18"/>
        </w:rPr>
      </w:pPr>
      <w:r w:rsidRPr="00E8062B">
        <w:rPr>
          <w:rFonts w:ascii="Arial" w:hAnsi="Arial" w:cs="Arial"/>
          <w:sz w:val="18"/>
          <w:szCs w:val="18"/>
        </w:rPr>
        <w:t xml:space="preserve">           </w:t>
      </w:r>
      <w:bookmarkStart w:id="0" w:name="_GoBack"/>
      <w:r w:rsidRPr="00E8062B">
        <w:rPr>
          <w:rFonts w:ascii="Arial" w:hAnsi="Arial" w:cs="Arial"/>
          <w:sz w:val="18"/>
          <w:szCs w:val="18"/>
        </w:rPr>
        <w:t>Keywords: Physical readiness, early adulthood, mother candidate, pregnancy</w:t>
      </w:r>
      <w:bookmarkEnd w:id="0"/>
    </w:p>
    <w:p w:rsidR="003C7376" w:rsidRPr="004012F5" w:rsidRDefault="003C7376" w:rsidP="001963F5">
      <w:pPr>
        <w:spacing w:line="240" w:lineRule="auto"/>
        <w:ind w:firstLine="567"/>
        <w:jc w:val="both"/>
        <w:rPr>
          <w:rFonts w:ascii="Arial" w:hAnsi="Arial" w:cs="Arial"/>
          <w:b/>
          <w:sz w:val="18"/>
          <w:szCs w:val="18"/>
        </w:rPr>
      </w:pPr>
      <w:r w:rsidRPr="004012F5">
        <w:rPr>
          <w:rFonts w:ascii="Arial" w:hAnsi="Arial" w:cs="Arial"/>
          <w:b/>
          <w:sz w:val="18"/>
          <w:szCs w:val="18"/>
        </w:rPr>
        <w:t>P</w:t>
      </w:r>
      <w:r w:rsidR="00E24126" w:rsidRPr="004012F5">
        <w:rPr>
          <w:rFonts w:ascii="Arial" w:hAnsi="Arial" w:cs="Arial"/>
          <w:b/>
          <w:sz w:val="18"/>
          <w:szCs w:val="18"/>
        </w:rPr>
        <w:t xml:space="preserve">endahuluan </w:t>
      </w:r>
    </w:p>
    <w:p w:rsidR="004165CF" w:rsidRPr="004165CF" w:rsidRDefault="004165CF" w:rsidP="004165CF">
      <w:pPr>
        <w:widowControl w:val="0"/>
        <w:overflowPunct w:val="0"/>
        <w:autoSpaceDE w:val="0"/>
        <w:autoSpaceDN w:val="0"/>
        <w:adjustRightInd w:val="0"/>
        <w:spacing w:after="0" w:line="240" w:lineRule="auto"/>
        <w:ind w:left="567" w:firstLine="510"/>
        <w:jc w:val="both"/>
        <w:rPr>
          <w:rFonts w:ascii="Arial" w:hAnsi="Arial" w:cs="Arial"/>
          <w:sz w:val="18"/>
          <w:szCs w:val="18"/>
          <w:lang w:val="id-ID"/>
        </w:rPr>
      </w:pPr>
      <w:r w:rsidRPr="004165CF">
        <w:rPr>
          <w:rFonts w:ascii="Arial" w:hAnsi="Arial" w:cs="Arial"/>
          <w:sz w:val="18"/>
          <w:szCs w:val="18"/>
          <w:lang w:val="id-ID"/>
        </w:rPr>
        <w:t>Individu dalam masa dewasa awal akan menghadapi tugas perkembangan yaitu pernikahan. Dalam menghadapi tugas perkembangan tersebut, mereka terkadang harus dihadapkan dengan hal-hal mengenai persiapan pernikahan. Beberapa hal tersebut berupa permikiran dan perasaan antara mengambil keputusan untuk menikah atau menunda waktu menikah, merencanakan waktu yang tepat untuk menikah, komunikasi, masalah keuangan serta masalah kesehatan dan seks (Sugandhi, 2009).</w:t>
      </w:r>
    </w:p>
    <w:p w:rsidR="004165CF" w:rsidRPr="004165CF" w:rsidRDefault="004165CF" w:rsidP="004165CF">
      <w:pPr>
        <w:spacing w:after="0" w:line="240" w:lineRule="auto"/>
        <w:ind w:left="567" w:firstLine="510"/>
        <w:jc w:val="both"/>
        <w:rPr>
          <w:rFonts w:ascii="Arial" w:hAnsi="Arial" w:cs="Arial"/>
          <w:sz w:val="18"/>
          <w:szCs w:val="18"/>
          <w:lang w:val="id-ID"/>
        </w:rPr>
      </w:pPr>
      <w:r w:rsidRPr="004165CF">
        <w:rPr>
          <w:rFonts w:ascii="Arial" w:hAnsi="Arial" w:cs="Arial"/>
          <w:sz w:val="18"/>
          <w:szCs w:val="18"/>
          <w:lang w:val="id-ID"/>
        </w:rPr>
        <w:t xml:space="preserve">Upaya persiapan kesehatan masa sebelum hamil merupakan hal yang sangat perlu dipersiapkan guna dalam pemeriksaan kesehatan sebelum pernikahan nantinya.  </w:t>
      </w:r>
      <w:r w:rsidRPr="004165CF">
        <w:rPr>
          <w:rFonts w:ascii="Arial" w:hAnsi="Arial" w:cs="Arial"/>
          <w:sz w:val="18"/>
          <w:szCs w:val="18"/>
          <w:lang w:val="id-ID"/>
        </w:rPr>
        <w:lastRenderedPageBreak/>
        <w:t>Kesehatan sebagai salah satu unsur kesejahteraan umum yang perlu diwujudkan sesuai dengan cita-cita bangsa Indonesia sebagaimana dimaksud dalam UUD 1945 melalui Pembangunan Nasional yang berkesinambungan (Depkes RI, 2005).</w:t>
      </w:r>
    </w:p>
    <w:p w:rsidR="004165CF" w:rsidRPr="004165CF" w:rsidRDefault="004165CF" w:rsidP="004165CF">
      <w:pPr>
        <w:spacing w:after="0" w:line="240" w:lineRule="auto"/>
        <w:ind w:left="567" w:firstLine="510"/>
        <w:jc w:val="both"/>
        <w:rPr>
          <w:rFonts w:ascii="Arial" w:hAnsi="Arial" w:cs="Arial"/>
          <w:sz w:val="18"/>
          <w:szCs w:val="18"/>
          <w:lang w:val="id-ID"/>
        </w:rPr>
      </w:pPr>
      <w:r w:rsidRPr="004165CF">
        <w:rPr>
          <w:rFonts w:ascii="Arial" w:hAnsi="Arial" w:cs="Arial"/>
          <w:sz w:val="18"/>
          <w:szCs w:val="18"/>
          <w:lang w:val="id-ID"/>
        </w:rPr>
        <w:t>WUS adalah wanita yang keadaan organ reproduksinya berfungsi dengan baik antara umur 20-45 tahun. Puncak kesuburan ada pada rentang usia 20-29 tahun. Pada usia ini wanita memiliki kesempatan 95% untuk hamil (Suparyanto, 2</w:t>
      </w:r>
      <w:r w:rsidRPr="004165CF">
        <w:rPr>
          <w:rFonts w:ascii="Arial" w:hAnsi="Arial" w:cs="Arial"/>
          <w:sz w:val="18"/>
          <w:szCs w:val="18"/>
        </w:rPr>
        <w:t>0</w:t>
      </w:r>
      <w:r w:rsidRPr="004165CF">
        <w:rPr>
          <w:rFonts w:ascii="Arial" w:hAnsi="Arial" w:cs="Arial"/>
          <w:sz w:val="18"/>
          <w:szCs w:val="18"/>
          <w:lang w:val="id-ID"/>
        </w:rPr>
        <w:t>11). Kehamilan merupakan proses alamiah (normal) dan bukan proses patologi/abnormal (Jannah, 2011). Persiapan untuk kehamilan yaitu hidup sehat selama masa kehamilan hal ini perlu dipersiapkan secara khusus sekitar tiga atau empat bulan sebelum kehamilan demi kesejahteraan anak (Prasetyono, 2008).</w:t>
      </w:r>
    </w:p>
    <w:p w:rsidR="004165CF" w:rsidRPr="004165CF" w:rsidRDefault="004165CF" w:rsidP="004165CF">
      <w:pPr>
        <w:spacing w:after="0" w:line="240" w:lineRule="auto"/>
        <w:ind w:left="567" w:firstLine="510"/>
        <w:jc w:val="both"/>
        <w:rPr>
          <w:rFonts w:ascii="Arial" w:hAnsi="Arial" w:cs="Arial"/>
          <w:sz w:val="18"/>
          <w:szCs w:val="18"/>
          <w:lang w:val="id-ID"/>
        </w:rPr>
      </w:pPr>
      <w:r w:rsidRPr="004165CF">
        <w:rPr>
          <w:rFonts w:ascii="Arial" w:hAnsi="Arial" w:cs="Arial"/>
          <w:sz w:val="18"/>
          <w:szCs w:val="18"/>
          <w:lang w:val="id-ID"/>
        </w:rPr>
        <w:t xml:space="preserve">Kehamilan pertama merupakan pengalaman pembentukan kehidupan yang membawa perubahan sosial dan psikologis yang besar bagi seorang wanita (Landzelius, 2003). </w:t>
      </w:r>
      <w:r w:rsidRPr="004165CF">
        <w:rPr>
          <w:rFonts w:ascii="Arial" w:hAnsi="Arial" w:cs="Arial"/>
          <w:sz w:val="18"/>
          <w:szCs w:val="18"/>
        </w:rPr>
        <w:t>Persiapan pra kehamilan (perawatan prakonsepsi)  adalah istilah luas yang mengacu pada proses identifikasi berbagai risiko, seperti risiko sosial, perilaku, lingkungan, dan biomedis terhadap kesuburan dan hasil kehamilan seorang wanita, yang bertujuan untuk  mengurangi risiko ini (bila mungkin) melalui pendidikan, konseling, dan intervensi yang tepat, sebelum kehamilan</w:t>
      </w:r>
      <w:r w:rsidRPr="004165CF">
        <w:rPr>
          <w:rFonts w:ascii="Arial" w:hAnsi="Arial" w:cs="Arial"/>
          <w:sz w:val="18"/>
          <w:szCs w:val="18"/>
          <w:vertAlign w:val="superscript"/>
          <w:lang w:val="id-ID"/>
        </w:rPr>
        <w:t xml:space="preserve"> </w:t>
      </w:r>
      <w:r w:rsidRPr="004165CF">
        <w:rPr>
          <w:rFonts w:ascii="Arial" w:hAnsi="Arial" w:cs="Arial"/>
          <w:sz w:val="18"/>
          <w:szCs w:val="18"/>
          <w:lang w:val="id-ID"/>
        </w:rPr>
        <w:t>(</w:t>
      </w:r>
      <w:r w:rsidRPr="004165CF">
        <w:rPr>
          <w:rFonts w:ascii="Arial" w:hAnsi="Arial" w:cs="Arial"/>
          <w:sz w:val="18"/>
          <w:szCs w:val="18"/>
        </w:rPr>
        <w:t>Sackey</w:t>
      </w:r>
      <w:r w:rsidRPr="004165CF">
        <w:rPr>
          <w:rFonts w:ascii="Arial" w:hAnsi="Arial" w:cs="Arial"/>
          <w:sz w:val="18"/>
          <w:szCs w:val="18"/>
          <w:lang w:val="id-ID"/>
        </w:rPr>
        <w:t xml:space="preserve">, </w:t>
      </w:r>
      <w:r w:rsidRPr="004165CF">
        <w:rPr>
          <w:rFonts w:ascii="Arial" w:hAnsi="Arial" w:cs="Arial"/>
          <w:sz w:val="18"/>
          <w:szCs w:val="18"/>
        </w:rPr>
        <w:t>2015</w:t>
      </w:r>
      <w:r w:rsidRPr="004165CF">
        <w:rPr>
          <w:rFonts w:ascii="Arial" w:hAnsi="Arial" w:cs="Arial"/>
          <w:sz w:val="18"/>
          <w:szCs w:val="18"/>
          <w:lang w:val="id-ID"/>
        </w:rPr>
        <w:t>)</w:t>
      </w:r>
      <w:r w:rsidRPr="004165CF">
        <w:rPr>
          <w:rFonts w:ascii="Arial" w:hAnsi="Arial" w:cs="Arial"/>
          <w:sz w:val="18"/>
          <w:szCs w:val="18"/>
        </w:rPr>
        <w:t>.</w:t>
      </w:r>
    </w:p>
    <w:p w:rsidR="004165CF" w:rsidRPr="004165CF" w:rsidRDefault="004165CF" w:rsidP="004165CF">
      <w:pPr>
        <w:spacing w:after="0" w:line="240" w:lineRule="auto"/>
        <w:ind w:left="567" w:firstLine="510"/>
        <w:jc w:val="both"/>
        <w:rPr>
          <w:rFonts w:ascii="Arial" w:hAnsi="Arial" w:cs="Arial"/>
          <w:sz w:val="18"/>
          <w:szCs w:val="18"/>
          <w:lang w:val="id-ID"/>
        </w:rPr>
      </w:pPr>
      <w:r w:rsidRPr="004165CF">
        <w:rPr>
          <w:rFonts w:ascii="Arial" w:hAnsi="Arial" w:cs="Arial"/>
          <w:sz w:val="18"/>
          <w:szCs w:val="18"/>
        </w:rPr>
        <w:t>Intervensi prakonsepsi lebih penting dari intervensi prenatal untuk pencegahan anomali kongenital karena sebanyak 30</w:t>
      </w:r>
      <w:r w:rsidRPr="004165CF">
        <w:rPr>
          <w:rFonts w:ascii="Arial" w:hAnsi="Arial" w:cs="Arial"/>
          <w:sz w:val="18"/>
          <w:szCs w:val="18"/>
          <w:lang w:val="id-ID"/>
        </w:rPr>
        <w:t>%</w:t>
      </w:r>
      <w:r w:rsidRPr="004165CF">
        <w:rPr>
          <w:rFonts w:ascii="Arial" w:hAnsi="Arial" w:cs="Arial"/>
          <w:sz w:val="18"/>
          <w:szCs w:val="18"/>
        </w:rPr>
        <w:t xml:space="preserve"> ibu hamil baru memeriksakan </w:t>
      </w:r>
      <w:proofErr w:type="gramStart"/>
      <w:r w:rsidRPr="004165CF">
        <w:rPr>
          <w:rFonts w:ascii="Arial" w:hAnsi="Arial" w:cs="Arial"/>
          <w:sz w:val="18"/>
          <w:szCs w:val="18"/>
        </w:rPr>
        <w:t>kehamilannya  pada</w:t>
      </w:r>
      <w:proofErr w:type="gramEnd"/>
      <w:r w:rsidRPr="004165CF">
        <w:rPr>
          <w:rFonts w:ascii="Arial" w:hAnsi="Arial" w:cs="Arial"/>
          <w:sz w:val="18"/>
          <w:szCs w:val="18"/>
        </w:rPr>
        <w:t xml:space="preserve"> trimester kedua</w:t>
      </w:r>
      <w:r w:rsidRPr="004165CF">
        <w:rPr>
          <w:rFonts w:ascii="Arial" w:hAnsi="Arial" w:cs="Arial"/>
          <w:sz w:val="18"/>
          <w:szCs w:val="18"/>
          <w:lang w:val="id-ID"/>
        </w:rPr>
        <w:t xml:space="preserve">. </w:t>
      </w:r>
      <w:r w:rsidRPr="004165CF">
        <w:rPr>
          <w:rFonts w:ascii="Arial" w:hAnsi="Arial" w:cs="Arial"/>
          <w:sz w:val="18"/>
          <w:szCs w:val="18"/>
        </w:rPr>
        <w:t xml:space="preserve">Perawatan prakonsepsi harus menjadi bagian penting dari perawatan primer dan kedokteran pencegahan pada semua wanita </w:t>
      </w:r>
      <w:proofErr w:type="gramStart"/>
      <w:r w:rsidRPr="004165CF">
        <w:rPr>
          <w:rFonts w:ascii="Arial" w:hAnsi="Arial" w:cs="Arial"/>
          <w:sz w:val="18"/>
          <w:szCs w:val="18"/>
        </w:rPr>
        <w:t>usia</w:t>
      </w:r>
      <w:proofErr w:type="gramEnd"/>
      <w:r w:rsidRPr="004165CF">
        <w:rPr>
          <w:rFonts w:ascii="Arial" w:hAnsi="Arial" w:cs="Arial"/>
          <w:sz w:val="18"/>
          <w:szCs w:val="18"/>
        </w:rPr>
        <w:t xml:space="preserve"> subur yang memeriksaan kesehatan dirinya</w:t>
      </w:r>
      <w:r w:rsidRPr="004165CF">
        <w:rPr>
          <w:rFonts w:ascii="Arial" w:hAnsi="Arial" w:cs="Arial"/>
          <w:sz w:val="18"/>
          <w:szCs w:val="18"/>
          <w:lang w:val="id-ID"/>
        </w:rPr>
        <w:t xml:space="preserve"> (</w:t>
      </w:r>
      <w:r w:rsidRPr="004165CF">
        <w:rPr>
          <w:rFonts w:ascii="Arial" w:hAnsi="Arial" w:cs="Arial"/>
          <w:sz w:val="18"/>
          <w:szCs w:val="18"/>
        </w:rPr>
        <w:t>Sackey</w:t>
      </w:r>
      <w:r w:rsidRPr="004165CF">
        <w:rPr>
          <w:rFonts w:ascii="Arial" w:hAnsi="Arial" w:cs="Arial"/>
          <w:sz w:val="18"/>
          <w:szCs w:val="18"/>
          <w:lang w:val="id-ID"/>
        </w:rPr>
        <w:t xml:space="preserve">, </w:t>
      </w:r>
      <w:r w:rsidRPr="004165CF">
        <w:rPr>
          <w:rFonts w:ascii="Arial" w:hAnsi="Arial" w:cs="Arial"/>
          <w:sz w:val="18"/>
          <w:szCs w:val="18"/>
        </w:rPr>
        <w:t>2015</w:t>
      </w:r>
      <w:r w:rsidRPr="004165CF">
        <w:rPr>
          <w:rFonts w:ascii="Arial" w:hAnsi="Arial" w:cs="Arial"/>
          <w:sz w:val="18"/>
          <w:szCs w:val="18"/>
          <w:lang w:val="id-ID"/>
        </w:rPr>
        <w:t>)</w:t>
      </w:r>
      <w:r w:rsidRPr="004165CF">
        <w:rPr>
          <w:rFonts w:ascii="Arial" w:hAnsi="Arial" w:cs="Arial"/>
          <w:sz w:val="18"/>
          <w:szCs w:val="18"/>
        </w:rPr>
        <w:t xml:space="preserve">. Masalah ini penting, karena meskipun ibu hamil menginginkan hal terbaik untuk keturunannya di masa yang akan datang, </w:t>
      </w:r>
      <w:proofErr w:type="gramStart"/>
      <w:r w:rsidRPr="004165CF">
        <w:rPr>
          <w:rFonts w:ascii="Arial" w:hAnsi="Arial" w:cs="Arial"/>
          <w:sz w:val="18"/>
          <w:szCs w:val="18"/>
        </w:rPr>
        <w:t>kenyataannya  lebih</w:t>
      </w:r>
      <w:proofErr w:type="gramEnd"/>
      <w:r w:rsidRPr="004165CF">
        <w:rPr>
          <w:rFonts w:ascii="Arial" w:hAnsi="Arial" w:cs="Arial"/>
          <w:sz w:val="18"/>
          <w:szCs w:val="18"/>
        </w:rPr>
        <w:t xml:space="preserve"> dari 50% kehamilan tidak direncanakan dengan baik</w:t>
      </w:r>
      <w:r w:rsidRPr="004165CF">
        <w:rPr>
          <w:rFonts w:ascii="Arial" w:hAnsi="Arial" w:cs="Arial"/>
          <w:sz w:val="18"/>
          <w:szCs w:val="18"/>
          <w:lang w:val="id-ID"/>
        </w:rPr>
        <w:t xml:space="preserve"> (</w:t>
      </w:r>
      <w:hyperlink r:id="rId6" w:history="1">
        <w:r w:rsidRPr="004165CF">
          <w:rPr>
            <w:rFonts w:ascii="Arial" w:hAnsi="Arial" w:cs="Arial"/>
            <w:sz w:val="18"/>
            <w:szCs w:val="18"/>
          </w:rPr>
          <w:t>Moos</w:t>
        </w:r>
        <w:r w:rsidRPr="004165CF">
          <w:rPr>
            <w:rFonts w:ascii="Arial" w:hAnsi="Arial" w:cs="Arial"/>
            <w:sz w:val="18"/>
            <w:szCs w:val="18"/>
            <w:lang w:val="id-ID"/>
          </w:rPr>
          <w:t xml:space="preserve">, </w:t>
        </w:r>
        <w:r w:rsidRPr="004165CF">
          <w:rPr>
            <w:rFonts w:ascii="Arial" w:hAnsi="Arial" w:cs="Arial"/>
            <w:sz w:val="18"/>
            <w:szCs w:val="18"/>
          </w:rPr>
          <w:t>2008</w:t>
        </w:r>
      </w:hyperlink>
      <w:r w:rsidRPr="004165CF">
        <w:rPr>
          <w:rFonts w:ascii="Arial" w:hAnsi="Arial" w:cs="Arial"/>
          <w:sz w:val="18"/>
          <w:szCs w:val="18"/>
          <w:lang w:val="id-ID"/>
        </w:rPr>
        <w:t>).</w:t>
      </w:r>
    </w:p>
    <w:p w:rsidR="004165CF" w:rsidRPr="004165CF" w:rsidRDefault="004165CF" w:rsidP="004165CF">
      <w:pPr>
        <w:spacing w:after="0" w:line="240" w:lineRule="auto"/>
        <w:ind w:left="567" w:firstLine="510"/>
        <w:jc w:val="both"/>
        <w:rPr>
          <w:rFonts w:ascii="Arial" w:hAnsi="Arial" w:cs="Arial"/>
          <w:sz w:val="18"/>
          <w:szCs w:val="18"/>
          <w:lang w:val="id-ID"/>
        </w:rPr>
      </w:pPr>
      <w:r w:rsidRPr="004165CF">
        <w:rPr>
          <w:rFonts w:ascii="Arial" w:hAnsi="Arial" w:cs="Arial"/>
          <w:sz w:val="18"/>
          <w:szCs w:val="18"/>
          <w:lang w:val="id-ID"/>
        </w:rPr>
        <w:t xml:space="preserve">Setiap tahun diperkirakan sekitar 80 juta wanita mengalami kejadian kehamilan tidak diinginkan (Glasier, </w:t>
      </w:r>
      <w:r w:rsidRPr="004165CF">
        <w:rPr>
          <w:rFonts w:ascii="Arial" w:hAnsi="Arial" w:cs="Arial"/>
          <w:i/>
          <w:sz w:val="18"/>
          <w:szCs w:val="18"/>
          <w:lang w:val="id-ID"/>
        </w:rPr>
        <w:t>et al</w:t>
      </w:r>
      <w:r w:rsidRPr="004165CF">
        <w:rPr>
          <w:rFonts w:ascii="Arial" w:hAnsi="Arial" w:cs="Arial"/>
          <w:sz w:val="18"/>
          <w:szCs w:val="18"/>
          <w:lang w:val="id-ID"/>
        </w:rPr>
        <w:t>, 2006). Kehamilan yang tidak diinginkan meliputi kehamilan tidak tepat waktu atau lebih cepat dari yang direncanakan (</w:t>
      </w:r>
      <w:r w:rsidRPr="004165CF">
        <w:rPr>
          <w:rFonts w:ascii="Arial" w:hAnsi="Arial" w:cs="Arial"/>
          <w:i/>
          <w:sz w:val="18"/>
          <w:szCs w:val="18"/>
          <w:lang w:val="id-ID"/>
        </w:rPr>
        <w:t>mistimed pregnancy</w:t>
      </w:r>
      <w:r w:rsidRPr="004165CF">
        <w:rPr>
          <w:rFonts w:ascii="Arial" w:hAnsi="Arial" w:cs="Arial"/>
          <w:sz w:val="18"/>
          <w:szCs w:val="18"/>
          <w:lang w:val="id-ID"/>
        </w:rPr>
        <w:t>) dan tidak dikehendaki (</w:t>
      </w:r>
      <w:r w:rsidRPr="004165CF">
        <w:rPr>
          <w:rFonts w:ascii="Arial" w:hAnsi="Arial" w:cs="Arial"/>
          <w:i/>
          <w:sz w:val="18"/>
          <w:szCs w:val="18"/>
          <w:lang w:val="id-ID"/>
        </w:rPr>
        <w:t>unwanted pregnancy</w:t>
      </w:r>
      <w:r w:rsidRPr="004165CF">
        <w:rPr>
          <w:rFonts w:ascii="Arial" w:hAnsi="Arial" w:cs="Arial"/>
          <w:sz w:val="18"/>
          <w:szCs w:val="18"/>
          <w:lang w:val="id-ID"/>
        </w:rPr>
        <w:t xml:space="preserve">) merupakan salah satu masalah yang penting dan perlu mendapat perhatian, terutama di negara berkembang. Organisasi kesehatan dunia WHO (2013) memperkirakan setiap tahun dari seluruh wanita dengan kehamilan yang tidak diinginkan, 4 juta diantaranya berakhir keguguran, 42 juta aborsi, dan 34 jiwa kelahiran yang tidak diharapkan. Kehamilan yang tidak diinginkan dapat disebabkan perilaku tidak sehat dan kondisi ada saat sebelum atau selama kehamilan seperti perkosaan, kurangnya pengetahuan mengenai kontrasepsi, terlalu banyak anak, alasan kesehatan, belum siap memiliki anak, dan hubungan dengan pasangan belum mantap. </w:t>
      </w:r>
    </w:p>
    <w:p w:rsidR="004165CF" w:rsidRPr="004165CF" w:rsidRDefault="004165CF" w:rsidP="004165CF">
      <w:pPr>
        <w:spacing w:after="0" w:line="240" w:lineRule="auto"/>
        <w:ind w:left="567" w:firstLine="510"/>
        <w:jc w:val="both"/>
        <w:rPr>
          <w:rFonts w:ascii="Arial" w:hAnsi="Arial" w:cs="Arial"/>
          <w:sz w:val="18"/>
          <w:szCs w:val="18"/>
          <w:lang w:val="id-ID"/>
        </w:rPr>
      </w:pPr>
      <w:r w:rsidRPr="004165CF">
        <w:rPr>
          <w:rFonts w:ascii="Arial" w:hAnsi="Arial" w:cs="Arial"/>
          <w:sz w:val="18"/>
          <w:szCs w:val="18"/>
          <w:lang w:val="id-ID"/>
        </w:rPr>
        <w:t>Ketidaksiapan fisik dalam menghadapi kehamilan akan berdampak pada terjadinya penyulit persalinan (Zahrotul, 2012). Menurut BKKBN (2014), kesiapan fisik dalam menghadapi kehamilan yang harus diperhatikan oleh calon ibu meliputi pemeriksaan, menjaga kebugaran dan kesehatan tubuh dengan olahraga teratur, menghentikan kebiasaan buruk misalnya perokok berat, morfinis, pecandu narkotika dan obat terlarang lainnya, kecanduan alkohol berat, gaya hidup dengan perilaku seks bebas, meningkatkan asupan makanan bergizi, dan mengkonsumsi berbagai vitamin.</w:t>
      </w:r>
    </w:p>
    <w:p w:rsidR="004165CF" w:rsidRPr="004165CF" w:rsidRDefault="004165CF" w:rsidP="004165CF">
      <w:pPr>
        <w:pStyle w:val="ListParagraph"/>
        <w:widowControl w:val="0"/>
        <w:tabs>
          <w:tab w:val="left" w:pos="360"/>
        </w:tabs>
        <w:overflowPunct w:val="0"/>
        <w:autoSpaceDE w:val="0"/>
        <w:autoSpaceDN w:val="0"/>
        <w:adjustRightInd w:val="0"/>
        <w:spacing w:after="0" w:line="240" w:lineRule="auto"/>
        <w:ind w:left="567" w:firstLine="510"/>
        <w:jc w:val="both"/>
        <w:rPr>
          <w:rFonts w:ascii="Arial" w:hAnsi="Arial" w:cs="Arial"/>
          <w:b/>
          <w:sz w:val="18"/>
          <w:szCs w:val="18"/>
        </w:rPr>
      </w:pPr>
      <w:r w:rsidRPr="004165CF">
        <w:rPr>
          <w:rFonts w:ascii="Arial" w:hAnsi="Arial" w:cs="Arial"/>
          <w:sz w:val="18"/>
          <w:szCs w:val="18"/>
        </w:rPr>
        <w:t>Menurut penelitian yang dilakukan Oktalia dan Herizasyam (2016) bahwa didapatkan sebagian besar responden pasangan usia subur tidak menyiapkan untuk menghadapi kehamilannya yaitu sebesar 64,6%. Jumlah ibu yang menyiapkan lebih sedikit dari pada ibu yang tidak memiliki kesiapan menghadapi kehamilan adalah sebuah situasi yang harus menjadi perhatian (</w:t>
      </w:r>
      <w:r w:rsidRPr="004165CF">
        <w:rPr>
          <w:rFonts w:ascii="Arial" w:hAnsi="Arial" w:cs="Arial"/>
          <w:i/>
          <w:sz w:val="18"/>
          <w:szCs w:val="18"/>
        </w:rPr>
        <w:t>concern</w:t>
      </w:r>
      <w:r w:rsidRPr="004165CF">
        <w:rPr>
          <w:rFonts w:ascii="Arial" w:hAnsi="Arial" w:cs="Arial"/>
          <w:sz w:val="18"/>
          <w:szCs w:val="18"/>
        </w:rPr>
        <w:t>) bagi pemerintah dan tenaga kesehatan karena kehamilan yang sehat membutuhkan persiapan fisik dan mental (Oktalia, 2016). Sedangkan penelitian Nedra, dkk (2006) didapatkan remaja dilihat dari segi kesiapan fisik (status gizi dan tidak anemia), jumlah responden yang tidak siap untuk menjadi calon ibu sebanyak 42,3%. Pada penelitian yang dilakukan Andriani (2015) status gizi ibu hamil merupakan gambaran terpenuhinya kebutuhan gizi yang diobservasi dengan indikator LiLA dan didapatkan gizi baik sebesar 85%.</w:t>
      </w:r>
    </w:p>
    <w:p w:rsidR="004165CF" w:rsidRPr="004165CF" w:rsidRDefault="004165CF" w:rsidP="004165CF">
      <w:pPr>
        <w:spacing w:after="0" w:line="240" w:lineRule="auto"/>
        <w:ind w:left="567" w:firstLine="510"/>
        <w:jc w:val="both"/>
        <w:rPr>
          <w:rFonts w:ascii="Arial" w:hAnsi="Arial" w:cs="Arial"/>
          <w:sz w:val="18"/>
          <w:szCs w:val="18"/>
        </w:rPr>
      </w:pPr>
      <w:proofErr w:type="gramStart"/>
      <w:r w:rsidRPr="004165CF">
        <w:rPr>
          <w:rFonts w:ascii="Arial" w:hAnsi="Arial" w:cs="Arial"/>
          <w:sz w:val="18"/>
          <w:szCs w:val="18"/>
        </w:rPr>
        <w:t>Telah diketahui bahwa status gizi ibu berperan sangat penting terhadap status gizi dan kesehatan bayi.</w:t>
      </w:r>
      <w:proofErr w:type="gramEnd"/>
      <w:r w:rsidRPr="004165CF">
        <w:rPr>
          <w:rFonts w:ascii="Arial" w:hAnsi="Arial" w:cs="Arial"/>
          <w:sz w:val="18"/>
          <w:szCs w:val="18"/>
        </w:rPr>
        <w:t xml:space="preserve"> Ibu yang kurang gizi </w:t>
      </w:r>
      <w:proofErr w:type="gramStart"/>
      <w:r w:rsidRPr="004165CF">
        <w:rPr>
          <w:rFonts w:ascii="Arial" w:hAnsi="Arial" w:cs="Arial"/>
          <w:sz w:val="18"/>
          <w:szCs w:val="18"/>
        </w:rPr>
        <w:t>akan</w:t>
      </w:r>
      <w:proofErr w:type="gramEnd"/>
      <w:r w:rsidRPr="004165CF">
        <w:rPr>
          <w:rFonts w:ascii="Arial" w:hAnsi="Arial" w:cs="Arial"/>
          <w:sz w:val="18"/>
          <w:szCs w:val="18"/>
        </w:rPr>
        <w:t xml:space="preserve"> menyebabkan janin mengalami gangguan pertumbuhan dan fungsi plasenta yang direflesikan oleh berat dan ukuran plasenta yang relatif lebih kecil. Status gizi ibu dapat diukur melalui tinggi badan, indeks </w:t>
      </w:r>
      <w:proofErr w:type="gramStart"/>
      <w:r w:rsidRPr="004165CF">
        <w:rPr>
          <w:rFonts w:ascii="Arial" w:hAnsi="Arial" w:cs="Arial"/>
          <w:sz w:val="18"/>
          <w:szCs w:val="18"/>
        </w:rPr>
        <w:t>massa</w:t>
      </w:r>
      <w:proofErr w:type="gramEnd"/>
      <w:r w:rsidRPr="004165CF">
        <w:rPr>
          <w:rFonts w:ascii="Arial" w:hAnsi="Arial" w:cs="Arial"/>
          <w:sz w:val="18"/>
          <w:szCs w:val="18"/>
        </w:rPr>
        <w:t xml:space="preserve"> tubuh (IMT) pra hamil. Sebuah penelitian kohort pada wanita di Cina menunjukkan bahwa indeks massa tubuh (IMT) wanita prakonsepsi yang tergolong sangat kurus/ </w:t>
      </w:r>
      <w:r w:rsidRPr="004165CF">
        <w:rPr>
          <w:rFonts w:ascii="Arial" w:hAnsi="Arial" w:cs="Arial"/>
          <w:i/>
          <w:sz w:val="18"/>
          <w:szCs w:val="18"/>
        </w:rPr>
        <w:t xml:space="preserve">severely underweight </w:t>
      </w:r>
      <w:r w:rsidRPr="004165CF">
        <w:rPr>
          <w:rFonts w:ascii="Arial" w:hAnsi="Arial" w:cs="Arial"/>
          <w:sz w:val="18"/>
          <w:szCs w:val="18"/>
        </w:rPr>
        <w:t>(≤18</w:t>
      </w:r>
      <w:proofErr w:type="gramStart"/>
      <w:r w:rsidRPr="004165CF">
        <w:rPr>
          <w:rFonts w:ascii="Arial" w:hAnsi="Arial" w:cs="Arial"/>
          <w:sz w:val="18"/>
          <w:szCs w:val="18"/>
        </w:rPr>
        <w:t>,5</w:t>
      </w:r>
      <w:proofErr w:type="gramEnd"/>
      <w:r w:rsidRPr="004165CF">
        <w:rPr>
          <w:rFonts w:ascii="Arial" w:hAnsi="Arial" w:cs="Arial"/>
          <w:sz w:val="18"/>
          <w:szCs w:val="18"/>
        </w:rPr>
        <w:t xml:space="preserve"> kg/m</w:t>
      </w:r>
      <w:r w:rsidRPr="004165CF">
        <w:rPr>
          <w:rFonts w:ascii="Arial" w:hAnsi="Arial" w:cs="Arial"/>
          <w:sz w:val="18"/>
          <w:szCs w:val="18"/>
          <w:vertAlign w:val="superscript"/>
        </w:rPr>
        <w:t>2</w:t>
      </w:r>
      <w:r w:rsidRPr="004165CF">
        <w:rPr>
          <w:rFonts w:ascii="Arial" w:hAnsi="Arial" w:cs="Arial"/>
          <w:sz w:val="18"/>
          <w:szCs w:val="18"/>
        </w:rPr>
        <w:t xml:space="preserve">) akan berdampak pada terganggunya pertumbuhan janin saat kehamilan kelak dan berisiko untuk melahirkan bayi dengan berat badan lahir rendah (BBLR) dua kali lebih besar dibandingkan dengan wanita yang memiliki IMT prakonsepsi dengan kategori normal </w:t>
      </w:r>
      <w:r w:rsidRPr="004165CF">
        <w:rPr>
          <w:rFonts w:ascii="Arial" w:eastAsia="ArialMT" w:hAnsi="Arial" w:cs="Arial"/>
          <w:sz w:val="18"/>
          <w:szCs w:val="18"/>
        </w:rPr>
        <w:lastRenderedPageBreak/>
        <w:t xml:space="preserve">(Ronnenberg, </w:t>
      </w:r>
      <w:r w:rsidRPr="004165CF">
        <w:rPr>
          <w:rFonts w:ascii="Arial" w:eastAsia="ArialMT" w:hAnsi="Arial" w:cs="Arial"/>
          <w:i/>
          <w:sz w:val="18"/>
          <w:szCs w:val="18"/>
        </w:rPr>
        <w:t>et al</w:t>
      </w:r>
      <w:r w:rsidRPr="004165CF">
        <w:rPr>
          <w:rFonts w:ascii="Arial" w:eastAsia="ArialMT" w:hAnsi="Arial" w:cs="Arial"/>
          <w:sz w:val="18"/>
          <w:szCs w:val="18"/>
        </w:rPr>
        <w:t xml:space="preserve">, 2003). Sedangkan </w:t>
      </w:r>
      <w:r w:rsidRPr="004165CF">
        <w:rPr>
          <w:rFonts w:ascii="Arial" w:hAnsi="Arial" w:cs="Arial"/>
          <w:sz w:val="18"/>
          <w:szCs w:val="18"/>
          <w:lang w:val="id-ID"/>
        </w:rPr>
        <w:t xml:space="preserve">WUS </w:t>
      </w:r>
      <w:r w:rsidRPr="004165CF">
        <w:rPr>
          <w:rFonts w:ascii="Arial" w:hAnsi="Arial" w:cs="Arial"/>
          <w:sz w:val="18"/>
          <w:szCs w:val="18"/>
        </w:rPr>
        <w:t>dengan kategori</w:t>
      </w:r>
      <w:r w:rsidRPr="004165CF">
        <w:rPr>
          <w:rFonts w:ascii="Arial" w:hAnsi="Arial" w:cs="Arial"/>
          <w:sz w:val="18"/>
          <w:szCs w:val="18"/>
          <w:lang w:val="id-ID"/>
        </w:rPr>
        <w:t xml:space="preserve"> obesitas </w:t>
      </w:r>
      <w:proofErr w:type="gramStart"/>
      <w:r w:rsidRPr="004165CF">
        <w:rPr>
          <w:rFonts w:ascii="Arial" w:hAnsi="Arial" w:cs="Arial"/>
          <w:sz w:val="18"/>
          <w:szCs w:val="18"/>
          <w:lang w:val="id-ID"/>
        </w:rPr>
        <w:t>akan</w:t>
      </w:r>
      <w:proofErr w:type="gramEnd"/>
      <w:r w:rsidRPr="004165CF">
        <w:rPr>
          <w:rFonts w:ascii="Arial" w:hAnsi="Arial" w:cs="Arial"/>
          <w:sz w:val="18"/>
          <w:szCs w:val="18"/>
          <w:lang w:val="id-ID"/>
        </w:rPr>
        <w:t xml:space="preserve"> berdampak pada meningkatnya komplikasi persalinan, sehingga gizi baik merupakan salah satu faktor pranikah yang harus dipersiapkan untuk calon ibu (Hadi, 2005).</w:t>
      </w:r>
    </w:p>
    <w:p w:rsidR="004165CF" w:rsidRPr="004165CF" w:rsidRDefault="004165CF" w:rsidP="004165CF">
      <w:pPr>
        <w:spacing w:after="0" w:line="240" w:lineRule="auto"/>
        <w:ind w:left="567" w:firstLine="510"/>
        <w:jc w:val="both"/>
        <w:rPr>
          <w:rFonts w:ascii="Arial" w:hAnsi="Arial" w:cs="Arial"/>
          <w:iCs/>
          <w:sz w:val="18"/>
          <w:szCs w:val="18"/>
        </w:rPr>
      </w:pPr>
      <w:proofErr w:type="gramStart"/>
      <w:r w:rsidRPr="004165CF">
        <w:rPr>
          <w:rFonts w:ascii="Arial" w:hAnsi="Arial" w:cs="Arial"/>
          <w:sz w:val="18"/>
          <w:szCs w:val="18"/>
        </w:rPr>
        <w:t>Asupan makanan ber</w:t>
      </w:r>
      <w:r w:rsidRPr="004165CF">
        <w:rPr>
          <w:rFonts w:ascii="Arial" w:hAnsi="Arial" w:cs="Arial"/>
          <w:sz w:val="18"/>
          <w:szCs w:val="18"/>
          <w:lang w:val="id-ID"/>
        </w:rPr>
        <w:t xml:space="preserve">gizi </w:t>
      </w:r>
      <w:r w:rsidRPr="004165CF">
        <w:rPr>
          <w:rFonts w:ascii="Arial" w:hAnsi="Arial" w:cs="Arial"/>
          <w:sz w:val="18"/>
          <w:szCs w:val="18"/>
        </w:rPr>
        <w:t xml:space="preserve">pada calon ibu </w:t>
      </w:r>
      <w:r w:rsidRPr="004165CF">
        <w:rPr>
          <w:rFonts w:ascii="Arial" w:hAnsi="Arial" w:cs="Arial"/>
          <w:sz w:val="18"/>
          <w:szCs w:val="18"/>
          <w:lang w:val="id-ID"/>
        </w:rPr>
        <w:t>sebelum hamil mempunyai pengaruh yang bermakna terhadap kejadian Berat Bayi Lahir Rendah (BBLR).</w:t>
      </w:r>
      <w:proofErr w:type="gramEnd"/>
      <w:r w:rsidRPr="004165CF">
        <w:rPr>
          <w:rFonts w:ascii="Arial" w:hAnsi="Arial" w:cs="Arial"/>
          <w:sz w:val="18"/>
          <w:szCs w:val="18"/>
          <w:lang w:val="id-ID"/>
        </w:rPr>
        <w:t xml:space="preserve"> Untuk mencegah r</w:t>
      </w:r>
      <w:r w:rsidRPr="004165CF">
        <w:rPr>
          <w:rFonts w:ascii="Arial" w:hAnsi="Arial" w:cs="Arial"/>
          <w:sz w:val="18"/>
          <w:szCs w:val="18"/>
        </w:rPr>
        <w:t>i</w:t>
      </w:r>
      <w:r w:rsidRPr="004165CF">
        <w:rPr>
          <w:rFonts w:ascii="Arial" w:hAnsi="Arial" w:cs="Arial"/>
          <w:sz w:val="18"/>
          <w:szCs w:val="18"/>
          <w:lang w:val="id-ID"/>
        </w:rPr>
        <w:t>siko Kekurangan Energi Kronis (KEK) pada ibu hamil, maka sebelum kehamilan sebaiknya WUS sebelum hamil harus mempunyai gizi baik (Prastyono, 2008).</w:t>
      </w:r>
      <w:r w:rsidRPr="004165CF">
        <w:rPr>
          <w:rFonts w:ascii="Arial" w:hAnsi="Arial" w:cs="Arial"/>
          <w:sz w:val="18"/>
          <w:szCs w:val="18"/>
        </w:rPr>
        <w:t xml:space="preserve"> </w:t>
      </w:r>
      <w:r w:rsidRPr="004165CF">
        <w:rPr>
          <w:rFonts w:ascii="Arial" w:hAnsi="Arial" w:cs="Arial"/>
          <w:sz w:val="18"/>
          <w:szCs w:val="18"/>
          <w:lang w:val="id-ID"/>
        </w:rPr>
        <w:t>Prevalensi ibu hamil yang mengalami risiko KEK di Indonesia pada tahun 2013 sebesar 24,2% (Kemenkes, 2013).</w:t>
      </w:r>
      <w:r w:rsidRPr="004165CF">
        <w:rPr>
          <w:rFonts w:ascii="Arial" w:hAnsi="Arial" w:cs="Arial"/>
          <w:sz w:val="18"/>
          <w:szCs w:val="18"/>
        </w:rPr>
        <w:t xml:space="preserve"> </w:t>
      </w:r>
      <w:r w:rsidRPr="004165CF">
        <w:rPr>
          <w:rFonts w:ascii="Arial" w:hAnsi="Arial" w:cs="Arial"/>
          <w:iCs/>
          <w:sz w:val="18"/>
          <w:szCs w:val="18"/>
          <w:lang w:val="id-ID"/>
        </w:rPr>
        <w:t xml:space="preserve">Salah satu </w:t>
      </w:r>
      <w:r w:rsidRPr="004165CF">
        <w:rPr>
          <w:rFonts w:ascii="Arial" w:hAnsi="Arial" w:cs="Arial"/>
          <w:iCs/>
          <w:sz w:val="18"/>
          <w:szCs w:val="18"/>
        </w:rPr>
        <w:t>faktor asupan makan bergizi adalah kebiasaan makan makanan yang bergizi dan pola makan yang baik</w:t>
      </w:r>
      <w:r w:rsidRPr="004165CF">
        <w:rPr>
          <w:rFonts w:ascii="Arial" w:hAnsi="Arial" w:cs="Arial"/>
          <w:iCs/>
          <w:sz w:val="18"/>
          <w:szCs w:val="18"/>
          <w:lang w:val="id-ID"/>
        </w:rPr>
        <w:t xml:space="preserve">. Namun kenyataanya di Indonesia masih banyak yang gemar mengonsumsi </w:t>
      </w:r>
      <w:r w:rsidRPr="004165CF">
        <w:rPr>
          <w:rFonts w:ascii="Arial" w:hAnsi="Arial" w:cs="Arial"/>
          <w:i/>
          <w:iCs/>
          <w:sz w:val="18"/>
          <w:szCs w:val="18"/>
          <w:lang w:val="id-ID"/>
        </w:rPr>
        <w:t>junk food</w:t>
      </w:r>
      <w:r w:rsidRPr="004165CF">
        <w:rPr>
          <w:rFonts w:ascii="Arial" w:hAnsi="Arial" w:cs="Arial"/>
          <w:iCs/>
          <w:sz w:val="18"/>
          <w:szCs w:val="18"/>
          <w:lang w:val="id-ID"/>
        </w:rPr>
        <w:t xml:space="preserve">. Kebiasaan mengonsumsi makanan tinggi lemak dan tinggi garam atau </w:t>
      </w:r>
      <w:r w:rsidRPr="004165CF">
        <w:rPr>
          <w:rFonts w:ascii="Arial" w:hAnsi="Arial" w:cs="Arial"/>
          <w:i/>
          <w:iCs/>
          <w:sz w:val="18"/>
          <w:szCs w:val="18"/>
          <w:lang w:val="id-ID"/>
        </w:rPr>
        <w:t>junk food</w:t>
      </w:r>
      <w:r w:rsidRPr="004165CF">
        <w:rPr>
          <w:rFonts w:ascii="Arial" w:hAnsi="Arial" w:cs="Arial"/>
          <w:iCs/>
          <w:sz w:val="18"/>
          <w:szCs w:val="18"/>
          <w:lang w:val="id-ID"/>
        </w:rPr>
        <w:t xml:space="preserve"> dapat mengakibatkan </w:t>
      </w:r>
      <w:r w:rsidRPr="004165CF">
        <w:rPr>
          <w:rFonts w:ascii="Arial" w:hAnsi="Arial" w:cs="Arial"/>
          <w:i/>
          <w:iCs/>
          <w:sz w:val="18"/>
          <w:szCs w:val="18"/>
          <w:lang w:val="id-ID"/>
        </w:rPr>
        <w:t>pre-eklampsi</w:t>
      </w:r>
      <w:r w:rsidRPr="004165CF">
        <w:rPr>
          <w:rFonts w:ascii="Arial" w:hAnsi="Arial" w:cs="Arial"/>
          <w:iCs/>
          <w:sz w:val="18"/>
          <w:szCs w:val="18"/>
          <w:lang w:val="id-ID"/>
        </w:rPr>
        <w:t xml:space="preserve"> yang sering terjadi pada ibu hamil (Dwi, 2014). WHO dibawah naungan PBB secara serius membahas mengenai buruknya makanan </w:t>
      </w:r>
      <w:r w:rsidRPr="004165CF">
        <w:rPr>
          <w:rFonts w:ascii="Arial" w:hAnsi="Arial" w:cs="Arial"/>
          <w:i/>
          <w:iCs/>
          <w:sz w:val="18"/>
          <w:szCs w:val="18"/>
          <w:lang w:val="id-ID"/>
        </w:rPr>
        <w:t>junk food</w:t>
      </w:r>
      <w:r w:rsidRPr="004165CF">
        <w:rPr>
          <w:rFonts w:ascii="Arial" w:hAnsi="Arial" w:cs="Arial"/>
          <w:iCs/>
          <w:sz w:val="18"/>
          <w:szCs w:val="18"/>
          <w:lang w:val="id-ID"/>
        </w:rPr>
        <w:t>. Untuk itu perempuan dewasa awal dibutuhkan berbagai jenis makanan yang mengandung zat gizi yang cukup sebagai sumber tenaga, zat pembangun, dan zat pengatur. Untuk memenuhi agar zat gizi seseorang tersebut cukup gizi maka diperlukan kebiasaan</w:t>
      </w:r>
      <w:r w:rsidRPr="004165CF">
        <w:rPr>
          <w:rFonts w:ascii="Arial" w:hAnsi="Arial" w:cs="Arial"/>
          <w:iCs/>
          <w:sz w:val="18"/>
          <w:szCs w:val="18"/>
        </w:rPr>
        <w:t xml:space="preserve"> atau pola</w:t>
      </w:r>
      <w:r w:rsidRPr="004165CF">
        <w:rPr>
          <w:rFonts w:ascii="Arial" w:hAnsi="Arial" w:cs="Arial"/>
          <w:iCs/>
          <w:sz w:val="18"/>
          <w:szCs w:val="18"/>
          <w:lang w:val="id-ID"/>
        </w:rPr>
        <w:t xml:space="preserve"> makan yang baik.</w:t>
      </w:r>
      <w:r w:rsidRPr="004165CF">
        <w:rPr>
          <w:rFonts w:ascii="Arial" w:hAnsi="Arial" w:cs="Arial"/>
          <w:iCs/>
          <w:sz w:val="18"/>
          <w:szCs w:val="18"/>
        </w:rPr>
        <w:t xml:space="preserve"> </w:t>
      </w:r>
    </w:p>
    <w:p w:rsidR="004165CF" w:rsidRPr="004165CF" w:rsidRDefault="004165CF" w:rsidP="004165CF">
      <w:pPr>
        <w:spacing w:after="0" w:line="240" w:lineRule="auto"/>
        <w:ind w:left="567" w:firstLine="510"/>
        <w:jc w:val="both"/>
        <w:rPr>
          <w:rFonts w:ascii="Arial" w:hAnsi="Arial" w:cs="Arial"/>
          <w:iCs/>
          <w:sz w:val="18"/>
          <w:szCs w:val="18"/>
        </w:rPr>
      </w:pPr>
      <w:r w:rsidRPr="004165CF">
        <w:rPr>
          <w:rFonts w:ascii="Arial" w:hAnsi="Arial" w:cs="Arial"/>
          <w:iCs/>
          <w:sz w:val="18"/>
          <w:szCs w:val="18"/>
        </w:rPr>
        <w:t>Sedangkan pada penelitian yang dilakukan oleh Rakhmawati (2013), menyebutkan bahwa wanita yang mengalami obesitas memiliki risiko terjadi gangguan siklus mentruasi 1</w:t>
      </w:r>
      <w:proofErr w:type="gramStart"/>
      <w:r w:rsidRPr="004165CF">
        <w:rPr>
          <w:rFonts w:ascii="Arial" w:hAnsi="Arial" w:cs="Arial"/>
          <w:iCs/>
          <w:sz w:val="18"/>
          <w:szCs w:val="18"/>
        </w:rPr>
        <w:t>,89</w:t>
      </w:r>
      <w:proofErr w:type="gramEnd"/>
      <w:r w:rsidRPr="004165CF">
        <w:rPr>
          <w:rFonts w:ascii="Arial" w:hAnsi="Arial" w:cs="Arial"/>
          <w:iCs/>
          <w:sz w:val="18"/>
          <w:szCs w:val="18"/>
        </w:rPr>
        <w:t xml:space="preserve"> kali lebih besar dibandingkan wanita dengan status gizi normal. </w:t>
      </w:r>
      <w:proofErr w:type="gramStart"/>
      <w:r w:rsidRPr="004165CF">
        <w:rPr>
          <w:rFonts w:ascii="Arial" w:hAnsi="Arial" w:cs="Arial"/>
          <w:iCs/>
          <w:sz w:val="18"/>
          <w:szCs w:val="18"/>
        </w:rPr>
        <w:t>Siklus menstruasi sebagai suatu periode berlangsungnya perubahan fisiologis pada wanita.</w:t>
      </w:r>
      <w:proofErr w:type="gramEnd"/>
      <w:r w:rsidRPr="004165CF">
        <w:rPr>
          <w:rFonts w:ascii="Arial" w:hAnsi="Arial" w:cs="Arial"/>
          <w:iCs/>
          <w:sz w:val="18"/>
          <w:szCs w:val="18"/>
        </w:rPr>
        <w:t xml:space="preserve"> </w:t>
      </w:r>
      <w:proofErr w:type="gramStart"/>
      <w:r w:rsidRPr="004165CF">
        <w:rPr>
          <w:rFonts w:ascii="Arial" w:hAnsi="Arial" w:cs="Arial"/>
          <w:iCs/>
          <w:sz w:val="18"/>
          <w:szCs w:val="18"/>
        </w:rPr>
        <w:t>Perubahan siklus menstruasi adalah dimana siklus menstruasi seseorang menjadi tidak teratur setiap bulannya (Syamsi, 2016).</w:t>
      </w:r>
      <w:proofErr w:type="gramEnd"/>
      <w:r w:rsidRPr="004165CF">
        <w:rPr>
          <w:rFonts w:ascii="Arial" w:hAnsi="Arial" w:cs="Arial"/>
          <w:iCs/>
          <w:sz w:val="18"/>
          <w:szCs w:val="18"/>
        </w:rPr>
        <w:t xml:space="preserve"> </w:t>
      </w:r>
      <w:proofErr w:type="gramStart"/>
      <w:r w:rsidRPr="004165CF">
        <w:rPr>
          <w:rFonts w:ascii="Arial" w:hAnsi="Arial" w:cs="Arial"/>
          <w:iCs/>
          <w:sz w:val="18"/>
          <w:szCs w:val="18"/>
        </w:rPr>
        <w:t>Pada beberapa wanita memiliki siklus yang tidak teratur dan hal ini bisa menjadi indikasi adanya masalah kesuburan panjang siklus menstruasi dihitung dari hari pertama periode menstruasi (Saryono, 2009).</w:t>
      </w:r>
      <w:proofErr w:type="gramEnd"/>
      <w:r w:rsidRPr="004165CF">
        <w:rPr>
          <w:rFonts w:ascii="Arial" w:hAnsi="Arial" w:cs="Arial"/>
          <w:iCs/>
          <w:sz w:val="18"/>
          <w:szCs w:val="18"/>
        </w:rPr>
        <w:t xml:space="preserve"> Sebagian besar perempuan di Indonesia berusia 15-29 tahun mengalami haid yang teratur sebanyak 68% dan 13,7% mengalami haid tidak teratur, dan sebanyak 14,9% perempuan yang tinggal di daerah perkotaan di Indonesia mengalami haid tidak teratur (Riskesdas, 2010). Cakir, </w:t>
      </w:r>
      <w:r w:rsidRPr="004165CF">
        <w:rPr>
          <w:rFonts w:ascii="Arial" w:hAnsi="Arial" w:cs="Arial"/>
          <w:i/>
          <w:iCs/>
          <w:sz w:val="18"/>
          <w:szCs w:val="18"/>
        </w:rPr>
        <w:t>et al</w:t>
      </w:r>
      <w:r w:rsidRPr="004165CF">
        <w:rPr>
          <w:rFonts w:ascii="Arial" w:hAnsi="Arial" w:cs="Arial"/>
          <w:iCs/>
          <w:sz w:val="18"/>
          <w:szCs w:val="18"/>
        </w:rPr>
        <w:t xml:space="preserve"> (2007) dalam penelitiannya menemukan bahwa </w:t>
      </w:r>
      <w:r w:rsidRPr="004165CF">
        <w:rPr>
          <w:rFonts w:ascii="Arial" w:hAnsi="Arial" w:cs="Arial"/>
          <w:i/>
          <w:iCs/>
          <w:sz w:val="18"/>
          <w:szCs w:val="18"/>
        </w:rPr>
        <w:t>dismenore</w:t>
      </w:r>
      <w:r w:rsidRPr="004165CF">
        <w:rPr>
          <w:rFonts w:ascii="Arial" w:hAnsi="Arial" w:cs="Arial"/>
          <w:iCs/>
          <w:sz w:val="18"/>
          <w:szCs w:val="18"/>
        </w:rPr>
        <w:t xml:space="preserve"> merupakan gangguan menstruasi dengan prevalensi terbesar (89</w:t>
      </w:r>
      <w:proofErr w:type="gramStart"/>
      <w:r w:rsidRPr="004165CF">
        <w:rPr>
          <w:rFonts w:ascii="Arial" w:hAnsi="Arial" w:cs="Arial"/>
          <w:iCs/>
          <w:sz w:val="18"/>
          <w:szCs w:val="18"/>
        </w:rPr>
        <w:t>,5</w:t>
      </w:r>
      <w:proofErr w:type="gramEnd"/>
      <w:r w:rsidRPr="004165CF">
        <w:rPr>
          <w:rFonts w:ascii="Arial" w:hAnsi="Arial" w:cs="Arial"/>
          <w:iCs/>
          <w:sz w:val="18"/>
          <w:szCs w:val="18"/>
        </w:rPr>
        <w:t xml:space="preserve">%), diikuti ketidakteraturan menstruasi (31,2%), serta pemanjangan durasi menstruasi (5,3%). </w:t>
      </w:r>
    </w:p>
    <w:p w:rsidR="004165CF" w:rsidRPr="004165CF" w:rsidRDefault="004165CF" w:rsidP="004165CF">
      <w:pPr>
        <w:spacing w:after="0" w:line="240" w:lineRule="auto"/>
        <w:ind w:left="567" w:firstLine="510"/>
        <w:jc w:val="both"/>
        <w:rPr>
          <w:rFonts w:ascii="Arial" w:hAnsi="Arial" w:cs="Arial"/>
          <w:iCs/>
          <w:sz w:val="18"/>
          <w:szCs w:val="18"/>
        </w:rPr>
      </w:pPr>
      <w:r w:rsidRPr="004165CF">
        <w:rPr>
          <w:rFonts w:ascii="Arial" w:hAnsi="Arial" w:cs="Arial"/>
          <w:iCs/>
          <w:sz w:val="18"/>
          <w:szCs w:val="18"/>
        </w:rPr>
        <w:t xml:space="preserve">Pada penelitian Hastuti (2013), mendapatkan bahwa mahasiswi yang anemia </w:t>
      </w:r>
      <w:proofErr w:type="gramStart"/>
      <w:r w:rsidRPr="004165CF">
        <w:rPr>
          <w:rFonts w:ascii="Arial" w:hAnsi="Arial" w:cs="Arial"/>
          <w:iCs/>
          <w:sz w:val="18"/>
          <w:szCs w:val="18"/>
        </w:rPr>
        <w:t>akan</w:t>
      </w:r>
      <w:proofErr w:type="gramEnd"/>
      <w:r w:rsidRPr="004165CF">
        <w:rPr>
          <w:rFonts w:ascii="Arial" w:hAnsi="Arial" w:cs="Arial"/>
          <w:iCs/>
          <w:sz w:val="18"/>
          <w:szCs w:val="18"/>
        </w:rPr>
        <w:t xml:space="preserve"> berisiko mengalami siklus mentruasi tidak normal. Wanita </w:t>
      </w:r>
      <w:proofErr w:type="gramStart"/>
      <w:r w:rsidRPr="004165CF">
        <w:rPr>
          <w:rFonts w:ascii="Arial" w:hAnsi="Arial" w:cs="Arial"/>
          <w:iCs/>
          <w:sz w:val="18"/>
          <w:szCs w:val="18"/>
        </w:rPr>
        <w:t>usia</w:t>
      </w:r>
      <w:proofErr w:type="gramEnd"/>
      <w:r w:rsidRPr="004165CF">
        <w:rPr>
          <w:rFonts w:ascii="Arial" w:hAnsi="Arial" w:cs="Arial"/>
          <w:iCs/>
          <w:sz w:val="18"/>
          <w:szCs w:val="18"/>
        </w:rPr>
        <w:t xml:space="preserve"> subur sangat berisiko tinggi menderita anemia, karena setiap bulannya mengalami siklus haid (menstruasi). </w:t>
      </w:r>
      <w:proofErr w:type="gramStart"/>
      <w:r w:rsidRPr="004165CF">
        <w:rPr>
          <w:rFonts w:ascii="Arial" w:hAnsi="Arial" w:cs="Arial"/>
          <w:iCs/>
          <w:sz w:val="18"/>
          <w:szCs w:val="18"/>
        </w:rPr>
        <w:t>Anak perempuan yang menginjak dewasa semakin memburuk status gizinya, baik oleh karena beban reproduksi, beban kerja yang semakin meningkat, dan kehilangan cadangan besi akibat menstruasi.</w:t>
      </w:r>
      <w:proofErr w:type="gramEnd"/>
      <w:r w:rsidRPr="004165CF">
        <w:rPr>
          <w:rFonts w:ascii="Arial" w:hAnsi="Arial" w:cs="Arial"/>
          <w:iCs/>
          <w:sz w:val="18"/>
          <w:szCs w:val="18"/>
        </w:rPr>
        <w:t xml:space="preserve"> Diperkirakan lebih dari 30% atau 1500 juta penduduk dunia menderita anemia dan sebagian besar tinggal di daerah trofik termasuk Indonesia. Hasil data Riskesdas (2013), prevalensi anemia di Indonesia yaitu 21,7% dengan penderita anemia berumur 15-24 tahun sebesar 18,4% (Kemenkes RI, 2013). </w:t>
      </w:r>
      <w:proofErr w:type="gramStart"/>
      <w:r w:rsidRPr="004165CF">
        <w:rPr>
          <w:rFonts w:ascii="Arial" w:hAnsi="Arial" w:cs="Arial"/>
          <w:iCs/>
          <w:sz w:val="18"/>
          <w:szCs w:val="18"/>
        </w:rPr>
        <w:t>Secara umum tingginya prevalensi anemia disebabkan oleh beberapa faktor diantaranya rendahnya asupan zat besi dan zat gizi lainnya.</w:t>
      </w:r>
      <w:proofErr w:type="gramEnd"/>
    </w:p>
    <w:p w:rsidR="004165CF" w:rsidRPr="004165CF" w:rsidRDefault="004165CF" w:rsidP="004165CF">
      <w:pPr>
        <w:spacing w:after="0" w:line="240" w:lineRule="auto"/>
        <w:ind w:left="567" w:firstLine="510"/>
        <w:jc w:val="both"/>
        <w:rPr>
          <w:rFonts w:ascii="Arial" w:hAnsi="Arial" w:cs="Arial"/>
          <w:iCs/>
          <w:sz w:val="18"/>
          <w:szCs w:val="18"/>
        </w:rPr>
      </w:pPr>
      <w:proofErr w:type="gramStart"/>
      <w:r w:rsidRPr="004165CF">
        <w:rPr>
          <w:rFonts w:ascii="Arial" w:hAnsi="Arial" w:cs="Arial"/>
          <w:sz w:val="18"/>
          <w:szCs w:val="18"/>
        </w:rPr>
        <w:t>Riwayat penyakit kronis seperti hipertensi dan DM dapat menyebabkan kesehatan dan pertumbuhan janin terganggu dan dapat terjadi penyulit selama kehamilan.</w:t>
      </w:r>
      <w:proofErr w:type="gramEnd"/>
      <w:r w:rsidRPr="004165CF">
        <w:rPr>
          <w:rFonts w:ascii="Arial" w:hAnsi="Arial" w:cs="Arial"/>
          <w:sz w:val="18"/>
          <w:szCs w:val="18"/>
        </w:rPr>
        <w:t xml:space="preserve"> Apabila ibu hamil memiliki hipertensi maka risiko terjadinya lahir mati, retardasi pertumbuhan janin, dan </w:t>
      </w:r>
      <w:r w:rsidRPr="004165CF">
        <w:rPr>
          <w:rFonts w:ascii="Arial" w:hAnsi="Arial" w:cs="Arial"/>
          <w:i/>
          <w:sz w:val="18"/>
          <w:szCs w:val="18"/>
        </w:rPr>
        <w:t>pre-eklampsia</w:t>
      </w:r>
      <w:r w:rsidRPr="004165CF">
        <w:rPr>
          <w:rFonts w:ascii="Arial" w:hAnsi="Arial" w:cs="Arial"/>
          <w:sz w:val="18"/>
          <w:szCs w:val="18"/>
        </w:rPr>
        <w:t xml:space="preserve"> </w:t>
      </w:r>
      <w:proofErr w:type="gramStart"/>
      <w:r w:rsidRPr="004165CF">
        <w:rPr>
          <w:rFonts w:ascii="Arial" w:hAnsi="Arial" w:cs="Arial"/>
          <w:sz w:val="18"/>
          <w:szCs w:val="18"/>
        </w:rPr>
        <w:t>akan</w:t>
      </w:r>
      <w:proofErr w:type="gramEnd"/>
      <w:r w:rsidRPr="004165CF">
        <w:rPr>
          <w:rFonts w:ascii="Arial" w:hAnsi="Arial" w:cs="Arial"/>
          <w:sz w:val="18"/>
          <w:szCs w:val="18"/>
        </w:rPr>
        <w:t xml:space="preserve"> menjadi lebih besar. Sedangkan ibu yang memiliki penyakit DM </w:t>
      </w:r>
      <w:proofErr w:type="gramStart"/>
      <w:r w:rsidRPr="004165CF">
        <w:rPr>
          <w:rFonts w:ascii="Arial" w:hAnsi="Arial" w:cs="Arial"/>
          <w:sz w:val="18"/>
          <w:szCs w:val="18"/>
        </w:rPr>
        <w:t>akan</w:t>
      </w:r>
      <w:proofErr w:type="gramEnd"/>
      <w:r w:rsidRPr="004165CF">
        <w:rPr>
          <w:rFonts w:ascii="Arial" w:hAnsi="Arial" w:cs="Arial"/>
          <w:sz w:val="18"/>
          <w:szCs w:val="18"/>
        </w:rPr>
        <w:t xml:space="preserve"> meningkatkan mortalitas perinatal sebesar 3-5%, sedangkan kejadian anomali kongenital berisiko lebih tinggi 6-12% dibandingkan dengan ibu hamil tanpa DM 2-3% (Sukaesih, 2012).</w:t>
      </w:r>
      <w:r w:rsidRPr="004165CF">
        <w:rPr>
          <w:rFonts w:ascii="Arial" w:hAnsi="Arial" w:cs="Arial"/>
          <w:iCs/>
          <w:sz w:val="18"/>
          <w:szCs w:val="18"/>
        </w:rPr>
        <w:t xml:space="preserve"> Berdasarkan penelitian sebelumnya yang dilakukan di RSUP Dr. M. Djamil Padang tahun 2013 pada ibu bersalin, bahwa 66,7% ibu yang mengalami preeklampsia terjadi pada ibu yang memiliki riwayat diabetes (Hanum, 2013).</w:t>
      </w:r>
    </w:p>
    <w:p w:rsidR="004165CF" w:rsidRPr="004165CF" w:rsidRDefault="004165CF" w:rsidP="004165CF">
      <w:pPr>
        <w:spacing w:after="0" w:line="240" w:lineRule="auto"/>
        <w:ind w:left="567" w:firstLine="510"/>
        <w:jc w:val="both"/>
        <w:rPr>
          <w:rFonts w:ascii="Arial" w:hAnsi="Arial" w:cs="Arial"/>
          <w:iCs/>
          <w:sz w:val="18"/>
          <w:szCs w:val="18"/>
        </w:rPr>
      </w:pPr>
      <w:proofErr w:type="gramStart"/>
      <w:r w:rsidRPr="004165CF">
        <w:rPr>
          <w:rFonts w:ascii="Arial" w:hAnsi="Arial" w:cs="Arial"/>
          <w:iCs/>
          <w:sz w:val="18"/>
          <w:szCs w:val="18"/>
        </w:rPr>
        <w:t>Sejumlah lingkungan fisik sangat berhubungan dengan terjadinya pada kesehatan reproduksi.</w:t>
      </w:r>
      <w:proofErr w:type="gramEnd"/>
      <w:r w:rsidRPr="004165CF">
        <w:rPr>
          <w:rFonts w:ascii="Arial" w:hAnsi="Arial" w:cs="Arial"/>
          <w:iCs/>
          <w:sz w:val="18"/>
          <w:szCs w:val="18"/>
        </w:rPr>
        <w:t xml:space="preserve"> </w:t>
      </w:r>
      <w:proofErr w:type="gramStart"/>
      <w:r w:rsidRPr="004165CF">
        <w:rPr>
          <w:rFonts w:ascii="Arial" w:hAnsi="Arial" w:cs="Arial"/>
          <w:iCs/>
          <w:sz w:val="18"/>
          <w:szCs w:val="18"/>
        </w:rPr>
        <w:t>Kesehatan lingkungan dapat mempengaruhi kondisi dari kesehatan masyarakat, terdapat banyak penyakit ataupun kejadian yang menyebabkan sakit berasal dari kondisi lingkungan yang kurang baik.</w:t>
      </w:r>
      <w:proofErr w:type="gramEnd"/>
      <w:r w:rsidRPr="004165CF">
        <w:rPr>
          <w:rFonts w:ascii="Arial" w:hAnsi="Arial" w:cs="Arial"/>
          <w:iCs/>
          <w:sz w:val="18"/>
          <w:szCs w:val="18"/>
        </w:rPr>
        <w:t xml:space="preserve"> Kesehatan lingkungan </w:t>
      </w:r>
      <w:proofErr w:type="gramStart"/>
      <w:r w:rsidRPr="004165CF">
        <w:rPr>
          <w:rFonts w:ascii="Arial" w:hAnsi="Arial" w:cs="Arial"/>
          <w:iCs/>
          <w:sz w:val="18"/>
          <w:szCs w:val="18"/>
        </w:rPr>
        <w:t>merupakan  keadaan</w:t>
      </w:r>
      <w:proofErr w:type="gramEnd"/>
      <w:r w:rsidRPr="004165CF">
        <w:rPr>
          <w:rFonts w:ascii="Arial" w:hAnsi="Arial" w:cs="Arial"/>
          <w:iCs/>
          <w:sz w:val="18"/>
          <w:szCs w:val="18"/>
        </w:rPr>
        <w:t xml:space="preserve"> lingkungan yang optimun sehingga berpengaruh positif salah satunya terhadap kesehatan reproduksi, mengingat bahwa ibu hamil sebenarnya memerlukan suatu lingkungan keluarga/ rumah tangga yang mempunyai perilaku hidup bersih dan sehat (Astuti, 2011).</w:t>
      </w:r>
    </w:p>
    <w:p w:rsidR="004165CF" w:rsidRPr="004165CF" w:rsidRDefault="004165CF" w:rsidP="004165CF">
      <w:pPr>
        <w:spacing w:after="0" w:line="240" w:lineRule="auto"/>
        <w:ind w:left="567" w:firstLine="510"/>
        <w:jc w:val="both"/>
        <w:rPr>
          <w:rFonts w:ascii="Arial" w:hAnsi="Arial" w:cs="Arial"/>
          <w:sz w:val="18"/>
          <w:szCs w:val="18"/>
        </w:rPr>
      </w:pPr>
      <w:r w:rsidRPr="004165CF">
        <w:rPr>
          <w:rFonts w:ascii="Arial" w:hAnsi="Arial" w:cs="Arial"/>
          <w:sz w:val="18"/>
          <w:szCs w:val="18"/>
          <w:lang w:val="id-ID"/>
        </w:rPr>
        <w:t xml:space="preserve">Menurut Dokter Spesialis Kandungan Rumah Sakit Pusat Angkatan Darat (RSPAD) Gatot Soebroto, Dr. Febriansyah Darus, SpOG(K) (2016), tidak ada batasan kapan waktu yang tepat bagi seorang wanita untuk mempersiapkan diri kondisi sebelum hamil. </w:t>
      </w:r>
      <w:r w:rsidRPr="004165CF">
        <w:rPr>
          <w:rFonts w:ascii="Arial" w:hAnsi="Arial" w:cs="Arial"/>
          <w:sz w:val="18"/>
          <w:szCs w:val="18"/>
        </w:rPr>
        <w:t xml:space="preserve">Namun, </w:t>
      </w:r>
      <w:proofErr w:type="gramStart"/>
      <w:r w:rsidRPr="004165CF">
        <w:rPr>
          <w:rFonts w:ascii="Arial" w:hAnsi="Arial" w:cs="Arial"/>
          <w:sz w:val="18"/>
          <w:szCs w:val="18"/>
        </w:rPr>
        <w:t>akan</w:t>
      </w:r>
      <w:proofErr w:type="gramEnd"/>
      <w:r w:rsidRPr="004165CF">
        <w:rPr>
          <w:rFonts w:ascii="Arial" w:hAnsi="Arial" w:cs="Arial"/>
          <w:sz w:val="18"/>
          <w:szCs w:val="18"/>
        </w:rPr>
        <w:t xml:space="preserve"> lebih baik bila mempersiapkan itu semua sebelum memutuskan untuk menikah.</w:t>
      </w:r>
      <w:r w:rsidRPr="004165CF">
        <w:rPr>
          <w:rFonts w:ascii="Arial" w:hAnsi="Arial" w:cs="Arial"/>
          <w:sz w:val="18"/>
          <w:szCs w:val="18"/>
          <w:lang w:val="id-ID"/>
        </w:rPr>
        <w:t xml:space="preserve"> </w:t>
      </w:r>
      <w:r w:rsidRPr="004165CF">
        <w:rPr>
          <w:rFonts w:ascii="Arial" w:hAnsi="Arial" w:cs="Arial"/>
          <w:sz w:val="18"/>
          <w:szCs w:val="18"/>
          <w:lang w:val="id-ID"/>
        </w:rPr>
        <w:lastRenderedPageBreak/>
        <w:t>Kehamilan bukan saja mengenai perjalanan sembilan bulan hamil tetapi juga perjalanan dalam persiapan kehamilan yang harus dipersiapkan.</w:t>
      </w:r>
      <w:r w:rsidRPr="004165CF">
        <w:rPr>
          <w:rFonts w:ascii="Arial" w:hAnsi="Arial" w:cs="Arial"/>
          <w:sz w:val="18"/>
          <w:szCs w:val="18"/>
        </w:rPr>
        <w:t xml:space="preserve"> </w:t>
      </w:r>
    </w:p>
    <w:p w:rsidR="004165CF" w:rsidRPr="004165CF" w:rsidRDefault="004165CF" w:rsidP="004165CF">
      <w:pPr>
        <w:spacing w:after="0" w:line="240" w:lineRule="auto"/>
        <w:ind w:left="567" w:firstLine="510"/>
        <w:jc w:val="both"/>
        <w:rPr>
          <w:rFonts w:ascii="Arial" w:hAnsi="Arial" w:cs="Arial"/>
          <w:sz w:val="18"/>
          <w:szCs w:val="18"/>
        </w:rPr>
      </w:pPr>
      <w:r w:rsidRPr="004165CF">
        <w:rPr>
          <w:rFonts w:ascii="Arial" w:hAnsi="Arial" w:cs="Arial"/>
          <w:sz w:val="18"/>
          <w:szCs w:val="18"/>
          <w:lang w:val="id-ID"/>
        </w:rPr>
        <w:t>Mahasiswa yang berada pada semester akhir berada pada masa usia dewasa awal (Nani, 2011). Dimana dewasa awal adalah yang berusia 20-40 tahun (Dariyo, 2003). Kisaran usia 20-35 tahun merupakan saat yang tepat bagi wanita mempersiapkan diri secara fisik dan mental menjadi seorang ibu yang sehat sehingga diharapkan mendapatkan bayi yang sehat (Cetin, 2009). Setelah menyelesaikan studi dalam perguruan tinggi, mahasiswa tingkat akhir akan dihadapkan dengan beberapa pilihan seperti pekerjaan, karir dan pernikahan (Kenedi, 2005). Mahasiswa tingkat akhir juga akan dihadapkan pada pilihan antara akan menunda pernikahan atau mencari pekerjaan terlebih dahulu (Nani, 2011). Menurut Nani (2011), sangat diperlukan keputusan yang matang untuk menikah atau menunda waktu menikah guna merencanakan waktu yang tepat untuk menikah</w:t>
      </w:r>
      <w:r w:rsidRPr="004165CF">
        <w:rPr>
          <w:rFonts w:ascii="Arial" w:hAnsi="Arial" w:cs="Arial"/>
          <w:sz w:val="18"/>
          <w:szCs w:val="18"/>
        </w:rPr>
        <w:t xml:space="preserve"> dan menunda kehamilannya</w:t>
      </w:r>
      <w:r w:rsidRPr="004165CF">
        <w:rPr>
          <w:rFonts w:ascii="Arial" w:hAnsi="Arial" w:cs="Arial"/>
          <w:sz w:val="18"/>
          <w:szCs w:val="18"/>
          <w:lang w:val="id-ID"/>
        </w:rPr>
        <w:t>.</w:t>
      </w:r>
    </w:p>
    <w:p w:rsidR="004165CF" w:rsidRDefault="004165CF" w:rsidP="004165CF">
      <w:pPr>
        <w:spacing w:after="0" w:line="240" w:lineRule="auto"/>
        <w:ind w:left="567" w:firstLine="510"/>
        <w:jc w:val="both"/>
        <w:rPr>
          <w:rFonts w:ascii="Arial" w:hAnsi="Arial" w:cs="Arial"/>
          <w:sz w:val="18"/>
          <w:szCs w:val="18"/>
        </w:rPr>
      </w:pPr>
      <w:r w:rsidRPr="004165CF">
        <w:rPr>
          <w:rFonts w:ascii="Arial" w:hAnsi="Arial" w:cs="Arial"/>
          <w:sz w:val="18"/>
          <w:szCs w:val="18"/>
          <w:lang w:val="id-ID"/>
        </w:rPr>
        <w:t>Dari berbagai sumber yang didapat, terdapat banyak faktor yang sangat penting dalam kesiapan seseorang untuk merencanakan kehamilan. Oleh karena itu, penulis tertarik untuk melakukan penelitian mengenai gambaran kesiapan fisik dewasa awal sebagai calon ibu dalam kehamilan pada mahasiswa tingkat akhir DIII kebidanan.</w:t>
      </w:r>
    </w:p>
    <w:p w:rsidR="004165CF" w:rsidRPr="004165CF" w:rsidRDefault="004165CF" w:rsidP="004165CF">
      <w:pPr>
        <w:spacing w:after="0" w:line="240" w:lineRule="auto"/>
        <w:ind w:left="357" w:firstLine="567"/>
        <w:jc w:val="both"/>
        <w:rPr>
          <w:rFonts w:ascii="Arial" w:hAnsi="Arial" w:cs="Arial"/>
          <w:sz w:val="18"/>
          <w:szCs w:val="18"/>
        </w:rPr>
      </w:pPr>
    </w:p>
    <w:p w:rsidR="00210A18" w:rsidRPr="004012F5" w:rsidRDefault="00E24126" w:rsidP="001963F5">
      <w:pPr>
        <w:spacing w:after="0" w:line="240" w:lineRule="auto"/>
        <w:ind w:left="567"/>
        <w:jc w:val="both"/>
        <w:rPr>
          <w:rFonts w:ascii="Arial" w:hAnsi="Arial" w:cs="Arial"/>
          <w:b/>
          <w:sz w:val="18"/>
          <w:szCs w:val="18"/>
        </w:rPr>
      </w:pPr>
      <w:r w:rsidRPr="004012F5">
        <w:rPr>
          <w:rFonts w:ascii="Arial" w:hAnsi="Arial" w:cs="Arial"/>
          <w:b/>
          <w:sz w:val="18"/>
          <w:szCs w:val="18"/>
        </w:rPr>
        <w:t xml:space="preserve">Metode penelitian </w:t>
      </w:r>
    </w:p>
    <w:p w:rsidR="004C2389" w:rsidRPr="004012F5" w:rsidRDefault="004C2389" w:rsidP="004C2389">
      <w:pPr>
        <w:spacing w:after="0" w:line="240" w:lineRule="auto"/>
        <w:ind w:left="567" w:hanging="567"/>
        <w:jc w:val="both"/>
        <w:rPr>
          <w:rFonts w:ascii="Arial" w:hAnsi="Arial" w:cs="Arial"/>
          <w:b/>
          <w:sz w:val="18"/>
          <w:szCs w:val="18"/>
        </w:rPr>
      </w:pPr>
    </w:p>
    <w:p w:rsidR="00DA73F2" w:rsidRPr="004012F5" w:rsidRDefault="00DA73F2" w:rsidP="001963F5">
      <w:pPr>
        <w:spacing w:after="0" w:line="240" w:lineRule="auto"/>
        <w:ind w:left="567" w:firstLine="567"/>
        <w:jc w:val="both"/>
        <w:rPr>
          <w:rFonts w:ascii="Arial" w:hAnsi="Arial" w:cs="Arial"/>
          <w:sz w:val="18"/>
          <w:szCs w:val="18"/>
        </w:rPr>
      </w:pPr>
      <w:r w:rsidRPr="004165CF">
        <w:rPr>
          <w:rFonts w:ascii="Arial" w:hAnsi="Arial" w:cs="Arial"/>
          <w:sz w:val="18"/>
          <w:szCs w:val="18"/>
        </w:rPr>
        <w:t xml:space="preserve">Rancangan penelitian adalah </w:t>
      </w:r>
      <w:r w:rsidR="004165CF">
        <w:rPr>
          <w:rFonts w:ascii="Arial" w:hAnsi="Arial" w:cs="Arial"/>
          <w:sz w:val="18"/>
          <w:szCs w:val="18"/>
        </w:rPr>
        <w:t xml:space="preserve">cross sectional. </w:t>
      </w:r>
      <w:proofErr w:type="gramStart"/>
      <w:r w:rsidR="004165CF" w:rsidRPr="004165CF">
        <w:rPr>
          <w:rFonts w:ascii="Arial" w:hAnsi="Arial" w:cs="Arial"/>
          <w:sz w:val="18"/>
          <w:szCs w:val="18"/>
        </w:rPr>
        <w:t xml:space="preserve">Desain penelitian yang digunakan adalah bersifat deskriptif yang tujuannya untuk memperoleh informasi tentang gambaran </w:t>
      </w:r>
      <w:r w:rsidR="004165CF" w:rsidRPr="004165CF">
        <w:rPr>
          <w:rFonts w:ascii="Arial" w:eastAsia="Times New Roman" w:hAnsi="Arial" w:cs="Arial"/>
          <w:sz w:val="18"/>
          <w:szCs w:val="18"/>
          <w:lang w:val="id-ID"/>
        </w:rPr>
        <w:t>kesiapan fisik</w:t>
      </w:r>
      <w:r w:rsidR="004165CF" w:rsidRPr="004165CF">
        <w:rPr>
          <w:rFonts w:ascii="Arial" w:eastAsia="Times New Roman" w:hAnsi="Arial" w:cs="Arial"/>
          <w:sz w:val="18"/>
          <w:szCs w:val="18"/>
        </w:rPr>
        <w:t xml:space="preserve"> </w:t>
      </w:r>
      <w:r w:rsidR="004165CF" w:rsidRPr="004165CF">
        <w:rPr>
          <w:rFonts w:ascii="Arial" w:eastAsia="Times New Roman" w:hAnsi="Arial" w:cs="Arial"/>
          <w:sz w:val="18"/>
          <w:szCs w:val="18"/>
          <w:lang w:val="id-ID"/>
        </w:rPr>
        <w:t>dewasa awal sebagai calon ibu pada mahasiswa tingkat akhir kebidanan</w:t>
      </w:r>
      <w:r w:rsidR="004165CF" w:rsidRPr="004165CF">
        <w:rPr>
          <w:rFonts w:ascii="Arial" w:eastAsia="Times New Roman" w:hAnsi="Arial" w:cs="Arial"/>
          <w:sz w:val="18"/>
          <w:szCs w:val="18"/>
        </w:rPr>
        <w:t xml:space="preserve"> Prodi DIII kebidanan</w:t>
      </w:r>
      <w:r w:rsidRPr="004012F5">
        <w:rPr>
          <w:rFonts w:ascii="Arial" w:hAnsi="Arial" w:cs="Arial"/>
          <w:sz w:val="18"/>
          <w:szCs w:val="18"/>
        </w:rPr>
        <w:t xml:space="preserve"> berusia </w:t>
      </w:r>
      <w:r w:rsidR="004165CF">
        <w:rPr>
          <w:rFonts w:ascii="Arial" w:hAnsi="Arial" w:cs="Arial"/>
          <w:sz w:val="18"/>
          <w:szCs w:val="18"/>
        </w:rPr>
        <w:t>19-21 tahun.</w:t>
      </w:r>
      <w:proofErr w:type="gramEnd"/>
      <w:r w:rsidRPr="004012F5">
        <w:rPr>
          <w:rFonts w:ascii="Arial" w:hAnsi="Arial" w:cs="Arial"/>
          <w:sz w:val="18"/>
          <w:szCs w:val="18"/>
        </w:rPr>
        <w:t xml:space="preserve"> </w:t>
      </w:r>
      <w:proofErr w:type="gramStart"/>
      <w:r w:rsidRPr="004012F5">
        <w:rPr>
          <w:rFonts w:ascii="Arial" w:hAnsi="Arial" w:cs="Arial"/>
          <w:sz w:val="18"/>
          <w:szCs w:val="18"/>
        </w:rPr>
        <w:t>Penelitian dilakukan d</w:t>
      </w:r>
      <w:r w:rsidR="007D7EDA" w:rsidRPr="004012F5">
        <w:rPr>
          <w:rFonts w:ascii="Arial" w:hAnsi="Arial" w:cs="Arial"/>
          <w:sz w:val="18"/>
          <w:szCs w:val="18"/>
        </w:rPr>
        <w:t>i</w:t>
      </w:r>
      <w:r w:rsidRPr="004012F5">
        <w:rPr>
          <w:rFonts w:ascii="Arial" w:hAnsi="Arial" w:cs="Arial"/>
          <w:sz w:val="18"/>
          <w:szCs w:val="18"/>
        </w:rPr>
        <w:t xml:space="preserve"> Poltekkes Kemenkes Jakarta III dalam bulan</w:t>
      </w:r>
      <w:r w:rsidR="004165CF">
        <w:rPr>
          <w:rFonts w:ascii="Arial" w:hAnsi="Arial" w:cs="Arial"/>
          <w:sz w:val="18"/>
          <w:szCs w:val="18"/>
        </w:rPr>
        <w:t xml:space="preserve"> </w:t>
      </w:r>
      <w:r w:rsidR="004165CF" w:rsidRPr="004165CF">
        <w:rPr>
          <w:rFonts w:ascii="Arial" w:hAnsi="Arial" w:cs="Arial"/>
          <w:sz w:val="18"/>
          <w:szCs w:val="18"/>
        </w:rPr>
        <w:t>Maret-April 2017.</w:t>
      </w:r>
      <w:proofErr w:type="gramEnd"/>
    </w:p>
    <w:p w:rsidR="00EB4228" w:rsidRDefault="00DA73F2" w:rsidP="00807215">
      <w:pPr>
        <w:pStyle w:val="NormalWeb"/>
        <w:spacing w:before="0" w:beforeAutospacing="0" w:after="0" w:afterAutospacing="0"/>
        <w:ind w:left="567" w:firstLine="567"/>
        <w:jc w:val="both"/>
        <w:rPr>
          <w:rFonts w:ascii="Arial" w:hAnsi="Arial" w:cs="Arial"/>
          <w:color w:val="000000"/>
          <w:sz w:val="18"/>
          <w:szCs w:val="18"/>
        </w:rPr>
      </w:pPr>
      <w:r w:rsidRPr="004012F5">
        <w:rPr>
          <w:rFonts w:ascii="Arial" w:hAnsi="Arial" w:cs="Arial"/>
          <w:noProof/>
          <w:sz w:val="18"/>
          <w:szCs w:val="18"/>
        </w:rPr>
        <w:t>Populasi peneli</w:t>
      </w:r>
      <w:r w:rsidR="004165CF">
        <w:rPr>
          <w:rFonts w:ascii="Arial" w:hAnsi="Arial" w:cs="Arial"/>
          <w:noProof/>
          <w:sz w:val="18"/>
          <w:szCs w:val="18"/>
        </w:rPr>
        <w:t xml:space="preserve">tian ini adalah seluruh mahasiswi tingkat III </w:t>
      </w:r>
      <w:r w:rsidRPr="004012F5">
        <w:rPr>
          <w:rFonts w:ascii="Arial" w:hAnsi="Arial" w:cs="Arial"/>
          <w:noProof/>
          <w:sz w:val="18"/>
          <w:szCs w:val="18"/>
        </w:rPr>
        <w:t>di Poltekkes Kemenkes Jakarta III. Subjek penelitian diambil dari populasi yang memenuhi kriteria inklusi dan ekslusi</w:t>
      </w:r>
      <w:r w:rsidR="004165CF" w:rsidRPr="004165CF">
        <w:t xml:space="preserve"> </w:t>
      </w:r>
      <w:r w:rsidR="004165CF" w:rsidRPr="004165CF">
        <w:rPr>
          <w:rFonts w:ascii="Arial" w:hAnsi="Arial" w:cs="Arial"/>
          <w:sz w:val="18"/>
          <w:szCs w:val="18"/>
        </w:rPr>
        <w:t xml:space="preserve">Adapun teknik yang digunakan dalam pengambilan sampel adalah </w:t>
      </w:r>
      <w:r w:rsidR="004165CF" w:rsidRPr="004165CF">
        <w:rPr>
          <w:rFonts w:ascii="Arial" w:hAnsi="Arial" w:cs="Arial"/>
          <w:i/>
          <w:sz w:val="18"/>
          <w:szCs w:val="18"/>
        </w:rPr>
        <w:t>stratified</w:t>
      </w:r>
      <w:r w:rsidR="004165CF" w:rsidRPr="004165CF">
        <w:rPr>
          <w:rFonts w:ascii="Arial" w:hAnsi="Arial" w:cs="Arial"/>
          <w:sz w:val="18"/>
          <w:szCs w:val="18"/>
        </w:rPr>
        <w:t xml:space="preserve"> </w:t>
      </w:r>
      <w:r w:rsidR="004165CF" w:rsidRPr="004165CF">
        <w:rPr>
          <w:rFonts w:ascii="Arial" w:hAnsi="Arial" w:cs="Arial"/>
          <w:i/>
          <w:sz w:val="18"/>
          <w:szCs w:val="18"/>
        </w:rPr>
        <w:t>random sampling</w:t>
      </w:r>
      <w:r w:rsidR="004165CF" w:rsidRPr="004165CF">
        <w:rPr>
          <w:rFonts w:ascii="Arial" w:hAnsi="Arial" w:cs="Arial"/>
          <w:color w:val="000000"/>
          <w:sz w:val="18"/>
          <w:szCs w:val="18"/>
        </w:rPr>
        <w:t xml:space="preserve"> </w:t>
      </w:r>
      <w:r w:rsidR="004165CF">
        <w:rPr>
          <w:rFonts w:ascii="Arial" w:hAnsi="Arial" w:cs="Arial"/>
          <w:color w:val="000000"/>
          <w:sz w:val="18"/>
          <w:szCs w:val="18"/>
        </w:rPr>
        <w:t xml:space="preserve">dengan jumlah sampel 60 mahasiswi. </w:t>
      </w:r>
    </w:p>
    <w:p w:rsidR="004165CF" w:rsidRPr="004165CF" w:rsidRDefault="004165CF" w:rsidP="00807215">
      <w:pPr>
        <w:pStyle w:val="ListParagraph"/>
        <w:spacing w:after="0" w:line="240" w:lineRule="auto"/>
        <w:ind w:left="567" w:firstLine="510"/>
        <w:jc w:val="both"/>
        <w:rPr>
          <w:rFonts w:ascii="Arial" w:hAnsi="Arial" w:cs="Arial"/>
          <w:b/>
          <w:sz w:val="18"/>
          <w:szCs w:val="18"/>
        </w:rPr>
      </w:pPr>
      <w:r w:rsidRPr="004165CF">
        <w:rPr>
          <w:rFonts w:ascii="Arial" w:hAnsi="Arial" w:cs="Arial"/>
          <w:sz w:val="18"/>
          <w:szCs w:val="18"/>
          <w:lang w:val="sv-SE"/>
        </w:rPr>
        <w:t xml:space="preserve">Instrumen </w:t>
      </w:r>
      <w:r w:rsidRPr="004165CF">
        <w:rPr>
          <w:rFonts w:ascii="Arial" w:hAnsi="Arial" w:cs="Arial"/>
          <w:sz w:val="18"/>
          <w:szCs w:val="18"/>
        </w:rPr>
        <w:t xml:space="preserve">dan alat ukur </w:t>
      </w:r>
      <w:r w:rsidRPr="004165CF">
        <w:rPr>
          <w:rFonts w:ascii="Arial" w:hAnsi="Arial" w:cs="Arial"/>
          <w:sz w:val="18"/>
          <w:szCs w:val="18"/>
          <w:lang w:val="sv-SE"/>
        </w:rPr>
        <w:t xml:space="preserve">yang digunakan adalah kuesioner yang berisikan dengan pertanyaan secara tertulis mengenai pola makan, tanda gejala anemia, gangguan siklus menstruasi, riwayat penyakit, dan lingkungan fisik dimana responden dapat langsung menjawab secara langsung. </w:t>
      </w:r>
      <w:r w:rsidRPr="004165CF">
        <w:rPr>
          <w:rFonts w:ascii="Arial" w:eastAsia="Times New Roman" w:hAnsi="Arial" w:cs="Arial"/>
          <w:sz w:val="18"/>
          <w:szCs w:val="18"/>
        </w:rPr>
        <w:t xml:space="preserve">Alat yang digunakan dalam data pengukuran adalah </w:t>
      </w:r>
      <w:r w:rsidRPr="004165CF">
        <w:rPr>
          <w:rFonts w:ascii="Arial" w:hAnsi="Arial" w:cs="Arial"/>
          <w:sz w:val="18"/>
          <w:szCs w:val="18"/>
          <w:lang w:val="sv-SE"/>
        </w:rPr>
        <w:t>timbangan, alat ukur tinggi badan, dan pita ukur LiLA</w:t>
      </w:r>
      <w:r w:rsidRPr="004165CF">
        <w:rPr>
          <w:rFonts w:ascii="Arial" w:eastAsia="Times New Roman" w:hAnsi="Arial" w:cs="Arial"/>
          <w:sz w:val="18"/>
          <w:szCs w:val="18"/>
        </w:rPr>
        <w:t xml:space="preserve"> yang sudah di kalibrasi. </w:t>
      </w:r>
    </w:p>
    <w:p w:rsidR="004165CF" w:rsidRPr="004012F5" w:rsidRDefault="004165CF" w:rsidP="00807215">
      <w:pPr>
        <w:autoSpaceDE w:val="0"/>
        <w:autoSpaceDN w:val="0"/>
        <w:adjustRightInd w:val="0"/>
        <w:spacing w:after="0" w:line="240" w:lineRule="auto"/>
        <w:ind w:left="567" w:firstLine="567"/>
        <w:jc w:val="both"/>
        <w:rPr>
          <w:rFonts w:ascii="Arial" w:hAnsi="Arial" w:cs="Arial"/>
          <w:sz w:val="18"/>
          <w:szCs w:val="18"/>
        </w:rPr>
      </w:pPr>
      <w:proofErr w:type="gramStart"/>
      <w:r w:rsidRPr="004012F5">
        <w:rPr>
          <w:rFonts w:ascii="Arial" w:hAnsi="Arial" w:cs="Arial"/>
          <w:color w:val="000000"/>
          <w:sz w:val="18"/>
          <w:szCs w:val="18"/>
        </w:rPr>
        <w:t xml:space="preserve">Pengukuran asupan zat gizi (energi, karbohidrat, protein, lemak dan serat) menggunakan recal 24 </w:t>
      </w:r>
      <w:r w:rsidRPr="004012F5">
        <w:rPr>
          <w:rFonts w:ascii="Arial" w:hAnsi="Arial" w:cs="Arial"/>
          <w:i/>
          <w:color w:val="000000"/>
          <w:sz w:val="18"/>
          <w:szCs w:val="18"/>
        </w:rPr>
        <w:t>hours</w:t>
      </w:r>
      <w:r w:rsidRPr="004012F5">
        <w:rPr>
          <w:rFonts w:ascii="Arial" w:hAnsi="Arial" w:cs="Arial"/>
          <w:color w:val="000000"/>
          <w:sz w:val="18"/>
          <w:szCs w:val="18"/>
        </w:rPr>
        <w:t>.</w:t>
      </w:r>
      <w:proofErr w:type="gramEnd"/>
      <w:r w:rsidRPr="004012F5">
        <w:rPr>
          <w:rFonts w:ascii="Arial" w:hAnsi="Arial" w:cs="Arial"/>
          <w:color w:val="000000"/>
          <w:sz w:val="18"/>
          <w:szCs w:val="18"/>
        </w:rPr>
        <w:t xml:space="preserve"> </w:t>
      </w:r>
      <w:proofErr w:type="gramStart"/>
      <w:r w:rsidRPr="004012F5">
        <w:rPr>
          <w:rFonts w:ascii="Arial" w:hAnsi="Arial" w:cs="Arial"/>
          <w:color w:val="000000"/>
          <w:sz w:val="18"/>
          <w:szCs w:val="18"/>
        </w:rPr>
        <w:t>Responden ditanyakan asupan makanan selama 1 hari kebelakang beserta ukurannya.</w:t>
      </w:r>
      <w:proofErr w:type="gramEnd"/>
      <w:r w:rsidRPr="004012F5">
        <w:rPr>
          <w:rFonts w:ascii="Arial" w:hAnsi="Arial" w:cs="Arial"/>
          <w:color w:val="000000"/>
          <w:sz w:val="18"/>
          <w:szCs w:val="18"/>
        </w:rPr>
        <w:t xml:space="preserve"> </w:t>
      </w:r>
      <w:proofErr w:type="gramStart"/>
      <w:r w:rsidRPr="004012F5">
        <w:rPr>
          <w:rFonts w:ascii="Arial" w:hAnsi="Arial" w:cs="Arial"/>
          <w:color w:val="000000"/>
          <w:sz w:val="18"/>
          <w:szCs w:val="18"/>
        </w:rPr>
        <w:t xml:space="preserve">Data wawancara asupan zat gizi kemudian diolah menggunakan </w:t>
      </w:r>
      <w:r w:rsidRPr="004012F5">
        <w:rPr>
          <w:rFonts w:ascii="Arial" w:hAnsi="Arial" w:cs="Arial"/>
          <w:i/>
          <w:color w:val="000000"/>
          <w:sz w:val="18"/>
          <w:szCs w:val="18"/>
        </w:rPr>
        <w:t>nutrisurvey.</w:t>
      </w:r>
      <w:proofErr w:type="gramEnd"/>
      <w:r w:rsidRPr="004012F5">
        <w:rPr>
          <w:rFonts w:ascii="Arial" w:hAnsi="Arial" w:cs="Arial"/>
          <w:i/>
          <w:color w:val="000000"/>
          <w:sz w:val="18"/>
          <w:szCs w:val="18"/>
        </w:rPr>
        <w:t xml:space="preserve"> </w:t>
      </w:r>
    </w:p>
    <w:p w:rsidR="004165CF" w:rsidRPr="004012F5" w:rsidRDefault="004165CF" w:rsidP="00807215">
      <w:pPr>
        <w:pStyle w:val="NormalWeb"/>
        <w:spacing w:before="0" w:beforeAutospacing="0" w:after="0" w:afterAutospacing="0"/>
        <w:ind w:left="567" w:firstLine="567"/>
        <w:jc w:val="both"/>
        <w:rPr>
          <w:rFonts w:ascii="Arial" w:hAnsi="Arial" w:cs="Arial"/>
          <w:noProof/>
          <w:sz w:val="18"/>
          <w:szCs w:val="18"/>
        </w:rPr>
      </w:pPr>
      <w:r w:rsidRPr="004012F5">
        <w:rPr>
          <w:rFonts w:ascii="Arial" w:hAnsi="Arial" w:cs="Arial"/>
          <w:noProof/>
          <w:sz w:val="18"/>
          <w:szCs w:val="18"/>
        </w:rPr>
        <w:t>Data penelitian ini dianalisis menggunakan satu program komputer. Data dianalisis dengan univariat</w:t>
      </w:r>
      <w:r>
        <w:rPr>
          <w:rFonts w:ascii="Arial" w:hAnsi="Arial" w:cs="Arial"/>
          <w:noProof/>
          <w:sz w:val="18"/>
          <w:szCs w:val="18"/>
        </w:rPr>
        <w:t xml:space="preserve">. </w:t>
      </w:r>
    </w:p>
    <w:p w:rsidR="007D7EDA" w:rsidRPr="004012F5" w:rsidRDefault="007D7EDA" w:rsidP="00807215">
      <w:pPr>
        <w:spacing w:after="0" w:line="240" w:lineRule="auto"/>
        <w:jc w:val="both"/>
        <w:rPr>
          <w:rFonts w:ascii="Arial" w:hAnsi="Arial" w:cs="Arial"/>
          <w:b/>
          <w:sz w:val="18"/>
          <w:szCs w:val="18"/>
        </w:rPr>
      </w:pPr>
    </w:p>
    <w:p w:rsidR="001A26CA" w:rsidRDefault="00EB4228" w:rsidP="001963F5">
      <w:pPr>
        <w:spacing w:after="0" w:line="240" w:lineRule="auto"/>
        <w:ind w:firstLine="567"/>
        <w:jc w:val="both"/>
        <w:rPr>
          <w:rFonts w:ascii="Arial" w:hAnsi="Arial" w:cs="Arial"/>
          <w:b/>
          <w:sz w:val="18"/>
          <w:szCs w:val="18"/>
        </w:rPr>
      </w:pPr>
      <w:r w:rsidRPr="004012F5">
        <w:rPr>
          <w:rFonts w:ascii="Arial" w:hAnsi="Arial" w:cs="Arial"/>
          <w:b/>
          <w:sz w:val="18"/>
          <w:szCs w:val="18"/>
        </w:rPr>
        <w:t xml:space="preserve">Hasil Penelitian </w:t>
      </w:r>
    </w:p>
    <w:p w:rsidR="00EF560D" w:rsidRDefault="00EF560D" w:rsidP="001963F5">
      <w:pPr>
        <w:spacing w:after="0" w:line="240" w:lineRule="auto"/>
        <w:ind w:firstLine="567"/>
        <w:jc w:val="both"/>
        <w:rPr>
          <w:rFonts w:ascii="Arial" w:hAnsi="Arial" w:cs="Arial"/>
          <w:b/>
          <w:sz w:val="18"/>
          <w:szCs w:val="18"/>
        </w:rPr>
      </w:pPr>
    </w:p>
    <w:p w:rsidR="004165CF" w:rsidRPr="00EF560D" w:rsidRDefault="004165CF" w:rsidP="00EF560D">
      <w:pPr>
        <w:spacing w:after="0" w:line="240" w:lineRule="auto"/>
        <w:ind w:left="567"/>
        <w:jc w:val="both"/>
        <w:rPr>
          <w:rFonts w:ascii="Arial" w:hAnsi="Arial" w:cs="Arial"/>
          <w:b/>
          <w:sz w:val="18"/>
          <w:szCs w:val="18"/>
        </w:rPr>
      </w:pPr>
      <w:r w:rsidRPr="00EF560D">
        <w:rPr>
          <w:rFonts w:ascii="Arial" w:hAnsi="Arial" w:cs="Arial"/>
          <w:sz w:val="18"/>
          <w:szCs w:val="18"/>
        </w:rPr>
        <w:t>Hasil penelitian yang dilakukan terhadap mahasiswa kebidanan DIII kebidanan tingkat akhir dalam penelitian gambaran kesiapan fisik dewasa awal sebagai calon ibu maka didapat data yang disajikan dalam bentuk tabel sebagai berikut</w:t>
      </w:r>
    </w:p>
    <w:p w:rsidR="004165CF" w:rsidRPr="004012F5" w:rsidRDefault="004165CF" w:rsidP="001963F5">
      <w:pPr>
        <w:spacing w:after="0" w:line="240" w:lineRule="auto"/>
        <w:ind w:firstLine="567"/>
        <w:jc w:val="both"/>
        <w:rPr>
          <w:rFonts w:ascii="Arial" w:hAnsi="Arial" w:cs="Arial"/>
          <w:b/>
          <w:sz w:val="18"/>
          <w:szCs w:val="18"/>
        </w:rPr>
      </w:pPr>
    </w:p>
    <w:p w:rsidR="004165CF" w:rsidRPr="004165CF" w:rsidRDefault="004165CF" w:rsidP="004165CF">
      <w:pPr>
        <w:spacing w:after="0" w:line="240" w:lineRule="auto"/>
        <w:ind w:left="357"/>
        <w:jc w:val="center"/>
        <w:rPr>
          <w:rFonts w:ascii="Arial" w:hAnsi="Arial" w:cs="Arial"/>
          <w:b/>
          <w:sz w:val="18"/>
          <w:szCs w:val="18"/>
        </w:rPr>
      </w:pPr>
      <w:r w:rsidRPr="004165CF">
        <w:rPr>
          <w:rFonts w:ascii="Arial" w:hAnsi="Arial" w:cs="Arial"/>
          <w:b/>
          <w:sz w:val="18"/>
          <w:szCs w:val="18"/>
        </w:rPr>
        <w:tab/>
        <w:t xml:space="preserve">Tabel 1 </w:t>
      </w:r>
    </w:p>
    <w:p w:rsidR="004165CF" w:rsidRPr="004165CF" w:rsidRDefault="004165CF" w:rsidP="00807215">
      <w:pPr>
        <w:spacing w:after="0" w:line="240" w:lineRule="auto"/>
        <w:ind w:left="357"/>
        <w:jc w:val="center"/>
        <w:rPr>
          <w:rFonts w:ascii="Arial" w:hAnsi="Arial" w:cs="Arial"/>
          <w:b/>
          <w:sz w:val="18"/>
          <w:szCs w:val="18"/>
        </w:rPr>
      </w:pPr>
      <w:r w:rsidRPr="004165CF">
        <w:rPr>
          <w:rFonts w:ascii="Arial" w:hAnsi="Arial" w:cs="Arial"/>
          <w:b/>
          <w:sz w:val="18"/>
          <w:szCs w:val="18"/>
        </w:rPr>
        <w:t>Gambaran Kesiapan Fisik Dewasa Awal Sebagai Calon Ibu pada Mahasiswa Tingkat Akhir Prodi DIII Kebidanan Poltekkes Kemenkes Jakarta III Tahun 2017</w:t>
      </w:r>
    </w:p>
    <w:tbl>
      <w:tblPr>
        <w:tblStyle w:val="MediumList1"/>
        <w:tblW w:w="0" w:type="auto"/>
        <w:tblInd w:w="468" w:type="dxa"/>
        <w:tblBorders>
          <w:top w:val="single" w:sz="4" w:space="0" w:color="auto"/>
          <w:bottom w:val="single" w:sz="4" w:space="0" w:color="auto"/>
          <w:insideH w:val="single" w:sz="4" w:space="0" w:color="auto"/>
        </w:tblBorders>
        <w:tblLook w:val="04A0"/>
      </w:tblPr>
      <w:tblGrid>
        <w:gridCol w:w="3917"/>
        <w:gridCol w:w="1620"/>
        <w:gridCol w:w="1890"/>
      </w:tblGrid>
      <w:tr w:rsidR="004165CF" w:rsidRPr="004165CF" w:rsidTr="00ED6D37">
        <w:trPr>
          <w:cnfStyle w:val="100000000000"/>
          <w:trHeight w:val="310"/>
        </w:trPr>
        <w:tc>
          <w:tcPr>
            <w:cnfStyle w:val="001000000000"/>
            <w:tcW w:w="3917" w:type="dxa"/>
            <w:tcBorders>
              <w:top w:val="single" w:sz="4" w:space="0" w:color="auto"/>
            </w:tcBorders>
          </w:tcPr>
          <w:p w:rsidR="004165CF" w:rsidRPr="004165CF" w:rsidRDefault="004165CF" w:rsidP="00807215">
            <w:pPr>
              <w:jc w:val="center"/>
              <w:rPr>
                <w:rFonts w:ascii="Arial" w:hAnsi="Arial" w:cs="Arial"/>
                <w:sz w:val="18"/>
                <w:szCs w:val="18"/>
              </w:rPr>
            </w:pPr>
            <w:r w:rsidRPr="004165CF">
              <w:rPr>
                <w:rFonts w:ascii="Arial" w:hAnsi="Arial" w:cs="Arial"/>
                <w:sz w:val="18"/>
                <w:szCs w:val="18"/>
              </w:rPr>
              <w:t>Kategori</w:t>
            </w:r>
          </w:p>
        </w:tc>
        <w:tc>
          <w:tcPr>
            <w:tcW w:w="1620" w:type="dxa"/>
            <w:tcBorders>
              <w:top w:val="single" w:sz="4" w:space="0" w:color="auto"/>
            </w:tcBorders>
            <w:vAlign w:val="center"/>
          </w:tcPr>
          <w:p w:rsidR="004165CF" w:rsidRPr="004165CF" w:rsidRDefault="004165CF" w:rsidP="00807215">
            <w:pPr>
              <w:jc w:val="center"/>
              <w:cnfStyle w:val="100000000000"/>
              <w:rPr>
                <w:rFonts w:ascii="Arial" w:hAnsi="Arial" w:cs="Arial"/>
                <w:b/>
                <w:sz w:val="18"/>
                <w:szCs w:val="18"/>
              </w:rPr>
            </w:pPr>
            <w:r w:rsidRPr="004165CF">
              <w:rPr>
                <w:rFonts w:ascii="Arial" w:hAnsi="Arial" w:cs="Arial"/>
                <w:b/>
                <w:sz w:val="18"/>
                <w:szCs w:val="18"/>
              </w:rPr>
              <w:t>Frekuensi (n)</w:t>
            </w:r>
          </w:p>
        </w:tc>
        <w:tc>
          <w:tcPr>
            <w:tcW w:w="1890" w:type="dxa"/>
            <w:tcBorders>
              <w:top w:val="single" w:sz="4" w:space="0" w:color="auto"/>
            </w:tcBorders>
            <w:vAlign w:val="center"/>
          </w:tcPr>
          <w:p w:rsidR="004165CF" w:rsidRPr="004165CF" w:rsidRDefault="004165CF" w:rsidP="00807215">
            <w:pPr>
              <w:jc w:val="center"/>
              <w:cnfStyle w:val="100000000000"/>
              <w:rPr>
                <w:rFonts w:ascii="Arial" w:hAnsi="Arial" w:cs="Arial"/>
                <w:b/>
                <w:sz w:val="18"/>
                <w:szCs w:val="18"/>
              </w:rPr>
            </w:pPr>
            <w:r w:rsidRPr="004165CF">
              <w:rPr>
                <w:rFonts w:ascii="Arial" w:hAnsi="Arial" w:cs="Arial"/>
                <w:b/>
                <w:sz w:val="18"/>
                <w:szCs w:val="18"/>
              </w:rPr>
              <w:t>Presentase (%)</w:t>
            </w:r>
          </w:p>
        </w:tc>
      </w:tr>
      <w:tr w:rsidR="004165CF" w:rsidRPr="004165CF" w:rsidTr="00ED6D37">
        <w:trPr>
          <w:cnfStyle w:val="000000100000"/>
          <w:trHeight w:val="322"/>
        </w:trPr>
        <w:tc>
          <w:tcPr>
            <w:cnfStyle w:val="001000000000"/>
            <w:tcW w:w="3917" w:type="dxa"/>
            <w:shd w:val="clear" w:color="auto" w:fill="auto"/>
          </w:tcPr>
          <w:p w:rsidR="004165CF" w:rsidRPr="004165CF" w:rsidRDefault="004165CF" w:rsidP="00807215">
            <w:pPr>
              <w:jc w:val="center"/>
              <w:rPr>
                <w:rFonts w:ascii="Arial" w:hAnsi="Arial" w:cs="Arial"/>
                <w:b w:val="0"/>
                <w:sz w:val="18"/>
                <w:szCs w:val="18"/>
              </w:rPr>
            </w:pPr>
            <w:r w:rsidRPr="004165CF">
              <w:rPr>
                <w:rFonts w:ascii="Arial" w:hAnsi="Arial" w:cs="Arial"/>
                <w:b w:val="0"/>
                <w:sz w:val="18"/>
                <w:szCs w:val="18"/>
              </w:rPr>
              <w:t>Siap Fisik</w:t>
            </w:r>
          </w:p>
          <w:p w:rsidR="004165CF" w:rsidRPr="004165CF" w:rsidRDefault="004165CF" w:rsidP="00807215">
            <w:pPr>
              <w:jc w:val="center"/>
              <w:rPr>
                <w:rFonts w:ascii="Arial" w:hAnsi="Arial" w:cs="Arial"/>
                <w:b w:val="0"/>
                <w:sz w:val="18"/>
                <w:szCs w:val="18"/>
              </w:rPr>
            </w:pPr>
            <w:r w:rsidRPr="004165CF">
              <w:rPr>
                <w:rFonts w:ascii="Arial" w:hAnsi="Arial" w:cs="Arial"/>
                <w:b w:val="0"/>
                <w:sz w:val="18"/>
                <w:szCs w:val="18"/>
              </w:rPr>
              <w:t>Tidak Siap Fisik</w:t>
            </w:r>
          </w:p>
        </w:tc>
        <w:tc>
          <w:tcPr>
            <w:tcW w:w="1620" w:type="dxa"/>
            <w:shd w:val="clear" w:color="auto" w:fill="auto"/>
          </w:tcPr>
          <w:p w:rsidR="004165CF" w:rsidRPr="004165CF" w:rsidRDefault="004165CF" w:rsidP="00807215">
            <w:pPr>
              <w:jc w:val="center"/>
              <w:cnfStyle w:val="000000100000"/>
              <w:rPr>
                <w:rFonts w:ascii="Arial" w:hAnsi="Arial" w:cs="Arial"/>
                <w:sz w:val="18"/>
                <w:szCs w:val="18"/>
              </w:rPr>
            </w:pPr>
            <w:r w:rsidRPr="004165CF">
              <w:rPr>
                <w:rFonts w:ascii="Arial" w:hAnsi="Arial" w:cs="Arial"/>
                <w:sz w:val="18"/>
                <w:szCs w:val="18"/>
              </w:rPr>
              <w:t>39</w:t>
            </w:r>
          </w:p>
          <w:p w:rsidR="004165CF" w:rsidRPr="004165CF" w:rsidRDefault="004165CF" w:rsidP="00807215">
            <w:pPr>
              <w:jc w:val="center"/>
              <w:cnfStyle w:val="000000100000"/>
              <w:rPr>
                <w:rFonts w:ascii="Arial" w:hAnsi="Arial" w:cs="Arial"/>
                <w:sz w:val="18"/>
                <w:szCs w:val="18"/>
              </w:rPr>
            </w:pPr>
            <w:r w:rsidRPr="004165CF">
              <w:rPr>
                <w:rFonts w:ascii="Arial" w:hAnsi="Arial" w:cs="Arial"/>
                <w:sz w:val="18"/>
                <w:szCs w:val="18"/>
              </w:rPr>
              <w:t>21</w:t>
            </w:r>
          </w:p>
        </w:tc>
        <w:tc>
          <w:tcPr>
            <w:tcW w:w="1890" w:type="dxa"/>
            <w:shd w:val="clear" w:color="auto" w:fill="auto"/>
          </w:tcPr>
          <w:p w:rsidR="004165CF" w:rsidRPr="004165CF" w:rsidRDefault="004165CF" w:rsidP="00807215">
            <w:pPr>
              <w:jc w:val="center"/>
              <w:cnfStyle w:val="000000100000"/>
              <w:rPr>
                <w:rFonts w:ascii="Arial" w:hAnsi="Arial" w:cs="Arial"/>
                <w:sz w:val="18"/>
                <w:szCs w:val="18"/>
              </w:rPr>
            </w:pPr>
            <w:r w:rsidRPr="004165CF">
              <w:rPr>
                <w:rFonts w:ascii="Arial" w:hAnsi="Arial" w:cs="Arial"/>
                <w:sz w:val="18"/>
                <w:szCs w:val="18"/>
              </w:rPr>
              <w:t>65</w:t>
            </w:r>
          </w:p>
          <w:p w:rsidR="004165CF" w:rsidRPr="004165CF" w:rsidRDefault="004165CF" w:rsidP="00807215">
            <w:pPr>
              <w:jc w:val="center"/>
              <w:cnfStyle w:val="000000100000"/>
              <w:rPr>
                <w:rFonts w:ascii="Arial" w:hAnsi="Arial" w:cs="Arial"/>
                <w:sz w:val="18"/>
                <w:szCs w:val="18"/>
              </w:rPr>
            </w:pPr>
            <w:r w:rsidRPr="004165CF">
              <w:rPr>
                <w:rFonts w:ascii="Arial" w:hAnsi="Arial" w:cs="Arial"/>
                <w:sz w:val="18"/>
                <w:szCs w:val="18"/>
              </w:rPr>
              <w:t>35</w:t>
            </w:r>
          </w:p>
        </w:tc>
      </w:tr>
      <w:tr w:rsidR="004165CF" w:rsidRPr="004165CF" w:rsidTr="00ED6D37">
        <w:trPr>
          <w:trHeight w:val="322"/>
        </w:trPr>
        <w:tc>
          <w:tcPr>
            <w:cnfStyle w:val="001000000000"/>
            <w:tcW w:w="3917" w:type="dxa"/>
            <w:shd w:val="clear" w:color="auto" w:fill="auto"/>
            <w:vAlign w:val="center"/>
          </w:tcPr>
          <w:p w:rsidR="004165CF" w:rsidRPr="004165CF" w:rsidRDefault="004165CF" w:rsidP="00807215">
            <w:pPr>
              <w:jc w:val="center"/>
              <w:rPr>
                <w:rFonts w:ascii="Arial" w:hAnsi="Arial" w:cs="Arial"/>
                <w:b w:val="0"/>
                <w:sz w:val="18"/>
                <w:szCs w:val="18"/>
              </w:rPr>
            </w:pPr>
            <w:r w:rsidRPr="004165CF">
              <w:rPr>
                <w:rFonts w:ascii="Arial" w:hAnsi="Arial" w:cs="Arial"/>
                <w:b w:val="0"/>
                <w:sz w:val="18"/>
                <w:szCs w:val="18"/>
              </w:rPr>
              <w:t>Jumlah</w:t>
            </w:r>
          </w:p>
        </w:tc>
        <w:tc>
          <w:tcPr>
            <w:tcW w:w="1620" w:type="dxa"/>
            <w:shd w:val="clear" w:color="auto" w:fill="auto"/>
            <w:vAlign w:val="center"/>
          </w:tcPr>
          <w:p w:rsidR="004165CF" w:rsidRPr="004165CF" w:rsidRDefault="004165CF" w:rsidP="00807215">
            <w:pPr>
              <w:jc w:val="center"/>
              <w:cnfStyle w:val="000000000000"/>
              <w:rPr>
                <w:rFonts w:ascii="Arial" w:hAnsi="Arial" w:cs="Arial"/>
                <w:sz w:val="18"/>
                <w:szCs w:val="18"/>
              </w:rPr>
            </w:pPr>
            <w:r w:rsidRPr="004165CF">
              <w:rPr>
                <w:rFonts w:ascii="Arial" w:hAnsi="Arial" w:cs="Arial"/>
                <w:sz w:val="18"/>
                <w:szCs w:val="18"/>
              </w:rPr>
              <w:t>60</w:t>
            </w:r>
          </w:p>
        </w:tc>
        <w:tc>
          <w:tcPr>
            <w:tcW w:w="1890" w:type="dxa"/>
            <w:shd w:val="clear" w:color="auto" w:fill="auto"/>
            <w:vAlign w:val="center"/>
          </w:tcPr>
          <w:p w:rsidR="004165CF" w:rsidRPr="004165CF" w:rsidRDefault="004165CF" w:rsidP="00807215">
            <w:pPr>
              <w:jc w:val="center"/>
              <w:cnfStyle w:val="000000000000"/>
              <w:rPr>
                <w:rFonts w:ascii="Arial" w:hAnsi="Arial" w:cs="Arial"/>
                <w:sz w:val="18"/>
                <w:szCs w:val="18"/>
              </w:rPr>
            </w:pPr>
            <w:r w:rsidRPr="004165CF">
              <w:rPr>
                <w:rFonts w:ascii="Arial" w:hAnsi="Arial" w:cs="Arial"/>
                <w:sz w:val="18"/>
                <w:szCs w:val="18"/>
              </w:rPr>
              <w:t>100</w:t>
            </w:r>
          </w:p>
        </w:tc>
      </w:tr>
    </w:tbl>
    <w:p w:rsidR="004165CF" w:rsidRPr="004165CF" w:rsidRDefault="004165CF" w:rsidP="004165CF">
      <w:pPr>
        <w:spacing w:after="0" w:line="240" w:lineRule="auto"/>
        <w:jc w:val="both"/>
        <w:rPr>
          <w:rFonts w:ascii="Arial" w:hAnsi="Arial" w:cs="Arial"/>
          <w:sz w:val="18"/>
          <w:szCs w:val="18"/>
        </w:rPr>
      </w:pPr>
      <w:r w:rsidRPr="004165CF">
        <w:rPr>
          <w:rFonts w:ascii="Arial" w:hAnsi="Arial" w:cs="Arial"/>
          <w:sz w:val="18"/>
          <w:szCs w:val="18"/>
        </w:rPr>
        <w:tab/>
      </w:r>
      <w:r w:rsidRPr="004165CF">
        <w:rPr>
          <w:rFonts w:ascii="Arial" w:hAnsi="Arial" w:cs="Arial"/>
          <w:sz w:val="18"/>
          <w:szCs w:val="18"/>
        </w:rPr>
        <w:tab/>
      </w:r>
    </w:p>
    <w:p w:rsidR="00C223A0" w:rsidRDefault="00EF560D" w:rsidP="00807215">
      <w:pPr>
        <w:spacing w:after="0" w:line="240" w:lineRule="auto"/>
        <w:ind w:left="360" w:firstLine="720"/>
        <w:jc w:val="both"/>
        <w:rPr>
          <w:rFonts w:ascii="Arial" w:hAnsi="Arial" w:cs="Arial"/>
          <w:sz w:val="18"/>
          <w:szCs w:val="18"/>
        </w:rPr>
      </w:pPr>
      <w:r>
        <w:rPr>
          <w:rFonts w:ascii="Arial" w:hAnsi="Arial" w:cs="Arial"/>
          <w:sz w:val="18"/>
          <w:szCs w:val="18"/>
        </w:rPr>
        <w:t xml:space="preserve">Berdasarkan tabel </w:t>
      </w:r>
      <w:r w:rsidR="004165CF" w:rsidRPr="004165CF">
        <w:rPr>
          <w:rFonts w:ascii="Arial" w:hAnsi="Arial" w:cs="Arial"/>
          <w:sz w:val="18"/>
          <w:szCs w:val="18"/>
        </w:rPr>
        <w:t xml:space="preserve">1 dari 60 responden dapat dilihat bahwa siap dan tidak siap fisik berdasarkan status gizi dan LiLA masing-masing responden didapatkan sebagian besar responden siap fisik menjadi calon ibu dalam menghadapi kehamilan yang sehat yaitu sebanyak 39 responden (65%), dan 21 responden (35%) tidak siap fisik </w:t>
      </w:r>
      <w:r w:rsidR="00807215">
        <w:rPr>
          <w:rFonts w:ascii="Arial" w:hAnsi="Arial" w:cs="Arial"/>
          <w:sz w:val="18"/>
          <w:szCs w:val="18"/>
        </w:rPr>
        <w:t>untuk menjadi calon ibu</w:t>
      </w:r>
    </w:p>
    <w:p w:rsidR="00EF560D" w:rsidRPr="004165CF" w:rsidRDefault="00EF560D" w:rsidP="004165CF">
      <w:pPr>
        <w:spacing w:after="0" w:line="240" w:lineRule="auto"/>
        <w:ind w:left="360" w:firstLine="720"/>
        <w:jc w:val="both"/>
        <w:rPr>
          <w:rFonts w:ascii="Arial" w:hAnsi="Arial" w:cs="Arial"/>
          <w:sz w:val="18"/>
          <w:szCs w:val="18"/>
        </w:rPr>
      </w:pPr>
    </w:p>
    <w:p w:rsidR="00EF560D" w:rsidRDefault="00EF560D" w:rsidP="004165CF">
      <w:pPr>
        <w:spacing w:after="0" w:line="240" w:lineRule="auto"/>
        <w:ind w:left="360"/>
        <w:jc w:val="center"/>
        <w:rPr>
          <w:rFonts w:ascii="Arial" w:hAnsi="Arial" w:cs="Arial"/>
          <w:b/>
          <w:sz w:val="18"/>
          <w:szCs w:val="18"/>
        </w:rPr>
      </w:pPr>
      <w:r>
        <w:rPr>
          <w:rFonts w:ascii="Arial" w:hAnsi="Arial" w:cs="Arial"/>
          <w:b/>
          <w:sz w:val="18"/>
          <w:szCs w:val="18"/>
        </w:rPr>
        <w:t xml:space="preserve">Tabel </w:t>
      </w:r>
      <w:r w:rsidR="004165CF" w:rsidRPr="004165CF">
        <w:rPr>
          <w:rFonts w:ascii="Arial" w:hAnsi="Arial" w:cs="Arial"/>
          <w:b/>
          <w:sz w:val="18"/>
          <w:szCs w:val="18"/>
        </w:rPr>
        <w:t>2</w:t>
      </w:r>
    </w:p>
    <w:p w:rsidR="004165CF" w:rsidRPr="004165CF" w:rsidRDefault="004165CF" w:rsidP="004165CF">
      <w:pPr>
        <w:spacing w:after="0" w:line="240" w:lineRule="auto"/>
        <w:ind w:left="360"/>
        <w:jc w:val="center"/>
        <w:rPr>
          <w:rFonts w:ascii="Arial" w:hAnsi="Arial" w:cs="Arial"/>
          <w:b/>
          <w:sz w:val="18"/>
          <w:szCs w:val="18"/>
        </w:rPr>
      </w:pPr>
      <w:r w:rsidRPr="004165CF">
        <w:rPr>
          <w:rFonts w:ascii="Arial" w:hAnsi="Arial" w:cs="Arial"/>
          <w:b/>
          <w:sz w:val="18"/>
          <w:szCs w:val="18"/>
        </w:rPr>
        <w:t xml:space="preserve"> Gambaran Status Gizi, LiLA, Pola Makan, Tanda Gejala Anemia, Gangguan Siklus Menstruasi, Riwayat Penyakit, dan Lingkungan Fisik pada Mahasiswa Tingkat Akhir Prodi DIII Kebidanan Poltekkes Kemenkes Jakarta III Tahun 2017</w:t>
      </w:r>
    </w:p>
    <w:tbl>
      <w:tblPr>
        <w:tblStyle w:val="LightShading"/>
        <w:tblW w:w="0" w:type="auto"/>
        <w:tblInd w:w="648" w:type="dxa"/>
        <w:tblBorders>
          <w:top w:val="single" w:sz="4" w:space="0" w:color="auto"/>
          <w:bottom w:val="single" w:sz="4" w:space="0" w:color="auto"/>
          <w:insideH w:val="single" w:sz="4" w:space="0" w:color="auto"/>
        </w:tblBorders>
        <w:tblLook w:val="04A0"/>
      </w:tblPr>
      <w:tblGrid>
        <w:gridCol w:w="3943"/>
        <w:gridCol w:w="1599"/>
        <w:gridCol w:w="1478"/>
      </w:tblGrid>
      <w:tr w:rsidR="004165CF" w:rsidRPr="004165CF" w:rsidTr="00ED6D37">
        <w:trPr>
          <w:cnfStyle w:val="100000000000"/>
          <w:trHeight w:val="393"/>
        </w:trPr>
        <w:tc>
          <w:tcPr>
            <w:cnfStyle w:val="001000000000"/>
            <w:tcW w:w="3943" w:type="dxa"/>
            <w:shd w:val="clear" w:color="auto" w:fill="auto"/>
            <w:vAlign w:val="center"/>
          </w:tcPr>
          <w:p w:rsidR="004165CF" w:rsidRPr="004165CF" w:rsidRDefault="004165CF" w:rsidP="004165CF">
            <w:pPr>
              <w:jc w:val="center"/>
              <w:rPr>
                <w:rFonts w:ascii="Arial" w:hAnsi="Arial" w:cs="Arial"/>
                <w:sz w:val="18"/>
                <w:szCs w:val="18"/>
              </w:rPr>
            </w:pPr>
            <w:r w:rsidRPr="004165CF">
              <w:rPr>
                <w:rFonts w:ascii="Arial" w:hAnsi="Arial" w:cs="Arial"/>
                <w:sz w:val="18"/>
                <w:szCs w:val="18"/>
              </w:rPr>
              <w:t>Variabel</w:t>
            </w:r>
          </w:p>
        </w:tc>
        <w:tc>
          <w:tcPr>
            <w:tcW w:w="1599" w:type="dxa"/>
            <w:shd w:val="clear" w:color="auto" w:fill="auto"/>
            <w:vAlign w:val="center"/>
          </w:tcPr>
          <w:p w:rsidR="004165CF" w:rsidRPr="004165CF" w:rsidRDefault="004165CF" w:rsidP="004165CF">
            <w:pPr>
              <w:jc w:val="center"/>
              <w:cnfStyle w:val="100000000000"/>
              <w:rPr>
                <w:rFonts w:ascii="Arial" w:hAnsi="Arial" w:cs="Arial"/>
                <w:sz w:val="18"/>
                <w:szCs w:val="18"/>
              </w:rPr>
            </w:pPr>
            <w:r w:rsidRPr="004165CF">
              <w:rPr>
                <w:rFonts w:ascii="Arial" w:hAnsi="Arial" w:cs="Arial"/>
                <w:sz w:val="18"/>
                <w:szCs w:val="18"/>
              </w:rPr>
              <w:t>n (60)</w:t>
            </w:r>
          </w:p>
        </w:tc>
        <w:tc>
          <w:tcPr>
            <w:tcW w:w="1478" w:type="dxa"/>
            <w:shd w:val="clear" w:color="auto" w:fill="auto"/>
            <w:vAlign w:val="center"/>
          </w:tcPr>
          <w:p w:rsidR="004165CF" w:rsidRPr="004165CF" w:rsidRDefault="004165CF" w:rsidP="004165CF">
            <w:pPr>
              <w:jc w:val="center"/>
              <w:cnfStyle w:val="100000000000"/>
              <w:rPr>
                <w:rFonts w:ascii="Arial" w:hAnsi="Arial" w:cs="Arial"/>
                <w:sz w:val="18"/>
                <w:szCs w:val="18"/>
              </w:rPr>
            </w:pPr>
            <w:r w:rsidRPr="004165CF">
              <w:rPr>
                <w:rFonts w:ascii="Arial" w:hAnsi="Arial" w:cs="Arial"/>
                <w:sz w:val="18"/>
                <w:szCs w:val="18"/>
              </w:rPr>
              <w:t>% (100)</w:t>
            </w:r>
          </w:p>
        </w:tc>
      </w:tr>
      <w:tr w:rsidR="004165CF" w:rsidRPr="004165CF" w:rsidTr="00ED6D37">
        <w:trPr>
          <w:cnfStyle w:val="000000100000"/>
          <w:trHeight w:val="402"/>
        </w:trPr>
        <w:tc>
          <w:tcPr>
            <w:cnfStyle w:val="001000000000"/>
            <w:tcW w:w="3943" w:type="dxa"/>
            <w:shd w:val="clear" w:color="auto" w:fill="auto"/>
            <w:vAlign w:val="center"/>
          </w:tcPr>
          <w:p w:rsidR="004165CF" w:rsidRPr="00EF560D" w:rsidRDefault="004165CF" w:rsidP="004165CF">
            <w:pPr>
              <w:rPr>
                <w:rFonts w:ascii="Arial" w:hAnsi="Arial" w:cs="Arial"/>
                <w:b w:val="0"/>
                <w:sz w:val="18"/>
                <w:szCs w:val="18"/>
              </w:rPr>
            </w:pPr>
            <w:r w:rsidRPr="00EF560D">
              <w:rPr>
                <w:rFonts w:ascii="Arial" w:hAnsi="Arial" w:cs="Arial"/>
                <w:b w:val="0"/>
                <w:sz w:val="18"/>
                <w:szCs w:val="18"/>
              </w:rPr>
              <w:t>Status Gizi</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Normal</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Tidak Normal</w:t>
            </w:r>
          </w:p>
        </w:tc>
        <w:tc>
          <w:tcPr>
            <w:tcW w:w="1599" w:type="dxa"/>
            <w:shd w:val="clear" w:color="auto" w:fill="auto"/>
            <w:vAlign w:val="center"/>
          </w:tcPr>
          <w:p w:rsidR="004165CF" w:rsidRPr="00EF560D" w:rsidRDefault="004165CF" w:rsidP="004165CF">
            <w:pPr>
              <w:jc w:val="center"/>
              <w:cnfStyle w:val="000000100000"/>
              <w:rPr>
                <w:rFonts w:ascii="Arial" w:hAnsi="Arial" w:cs="Arial"/>
                <w:sz w:val="18"/>
                <w:szCs w:val="18"/>
              </w:rPr>
            </w:pP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43</w:t>
            </w: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17</w:t>
            </w:r>
          </w:p>
        </w:tc>
        <w:tc>
          <w:tcPr>
            <w:tcW w:w="1478" w:type="dxa"/>
            <w:shd w:val="clear" w:color="auto" w:fill="auto"/>
            <w:vAlign w:val="center"/>
          </w:tcPr>
          <w:p w:rsidR="004165CF" w:rsidRPr="00EF560D" w:rsidRDefault="004165CF" w:rsidP="004165CF">
            <w:pPr>
              <w:jc w:val="center"/>
              <w:cnfStyle w:val="000000100000"/>
              <w:rPr>
                <w:rFonts w:ascii="Arial" w:hAnsi="Arial" w:cs="Arial"/>
                <w:sz w:val="18"/>
                <w:szCs w:val="18"/>
              </w:rPr>
            </w:pP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71,7</w:t>
            </w: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28,3</w:t>
            </w:r>
          </w:p>
        </w:tc>
      </w:tr>
      <w:tr w:rsidR="004165CF" w:rsidRPr="004165CF" w:rsidTr="00ED6D37">
        <w:trPr>
          <w:trHeight w:val="402"/>
        </w:trPr>
        <w:tc>
          <w:tcPr>
            <w:cnfStyle w:val="001000000000"/>
            <w:tcW w:w="3943" w:type="dxa"/>
            <w:shd w:val="clear" w:color="auto" w:fill="auto"/>
            <w:vAlign w:val="center"/>
          </w:tcPr>
          <w:p w:rsidR="004165CF" w:rsidRPr="00EF560D" w:rsidRDefault="004165CF" w:rsidP="004165CF">
            <w:pPr>
              <w:rPr>
                <w:rFonts w:ascii="Arial" w:hAnsi="Arial" w:cs="Arial"/>
                <w:b w:val="0"/>
                <w:sz w:val="18"/>
                <w:szCs w:val="18"/>
              </w:rPr>
            </w:pPr>
            <w:r w:rsidRPr="00EF560D">
              <w:rPr>
                <w:rFonts w:ascii="Arial" w:hAnsi="Arial" w:cs="Arial"/>
                <w:b w:val="0"/>
                <w:sz w:val="18"/>
                <w:szCs w:val="18"/>
              </w:rPr>
              <w:t>LiLA</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Tidak risiko KEK</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Risiko KEK</w:t>
            </w:r>
          </w:p>
        </w:tc>
        <w:tc>
          <w:tcPr>
            <w:tcW w:w="1599" w:type="dxa"/>
            <w:shd w:val="clear" w:color="auto" w:fill="auto"/>
            <w:vAlign w:val="center"/>
          </w:tcPr>
          <w:p w:rsidR="004165CF" w:rsidRPr="00EF560D" w:rsidRDefault="004165CF" w:rsidP="004165CF">
            <w:pPr>
              <w:jc w:val="center"/>
              <w:cnfStyle w:val="000000000000"/>
              <w:rPr>
                <w:rFonts w:ascii="Arial" w:hAnsi="Arial" w:cs="Arial"/>
                <w:sz w:val="18"/>
                <w:szCs w:val="18"/>
              </w:rPr>
            </w:pP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51</w:t>
            </w: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9</w:t>
            </w:r>
          </w:p>
        </w:tc>
        <w:tc>
          <w:tcPr>
            <w:tcW w:w="1478" w:type="dxa"/>
            <w:shd w:val="clear" w:color="auto" w:fill="auto"/>
            <w:vAlign w:val="center"/>
          </w:tcPr>
          <w:p w:rsidR="004165CF" w:rsidRPr="00EF560D" w:rsidRDefault="004165CF" w:rsidP="004165CF">
            <w:pPr>
              <w:jc w:val="center"/>
              <w:cnfStyle w:val="000000000000"/>
              <w:rPr>
                <w:rFonts w:ascii="Arial" w:hAnsi="Arial" w:cs="Arial"/>
                <w:sz w:val="18"/>
                <w:szCs w:val="18"/>
              </w:rPr>
            </w:pP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85</w:t>
            </w: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15</w:t>
            </w:r>
          </w:p>
        </w:tc>
      </w:tr>
      <w:tr w:rsidR="004165CF" w:rsidRPr="004165CF" w:rsidTr="00ED6D37">
        <w:trPr>
          <w:cnfStyle w:val="000000100000"/>
          <w:trHeight w:val="411"/>
        </w:trPr>
        <w:tc>
          <w:tcPr>
            <w:cnfStyle w:val="001000000000"/>
            <w:tcW w:w="3943" w:type="dxa"/>
            <w:shd w:val="clear" w:color="auto" w:fill="auto"/>
            <w:vAlign w:val="center"/>
          </w:tcPr>
          <w:p w:rsidR="004165CF" w:rsidRPr="00EF560D" w:rsidRDefault="004165CF" w:rsidP="004165CF">
            <w:pPr>
              <w:rPr>
                <w:rFonts w:ascii="Arial" w:hAnsi="Arial" w:cs="Arial"/>
                <w:b w:val="0"/>
                <w:sz w:val="18"/>
                <w:szCs w:val="18"/>
              </w:rPr>
            </w:pPr>
            <w:r w:rsidRPr="00EF560D">
              <w:rPr>
                <w:rFonts w:ascii="Arial" w:hAnsi="Arial" w:cs="Arial"/>
                <w:b w:val="0"/>
                <w:sz w:val="18"/>
                <w:szCs w:val="18"/>
              </w:rPr>
              <w:t>Pola Makan</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Baik</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Cukup</w:t>
            </w:r>
          </w:p>
        </w:tc>
        <w:tc>
          <w:tcPr>
            <w:tcW w:w="1599" w:type="dxa"/>
            <w:shd w:val="clear" w:color="auto" w:fill="auto"/>
            <w:vAlign w:val="center"/>
          </w:tcPr>
          <w:p w:rsidR="004165CF" w:rsidRPr="00EF560D" w:rsidRDefault="004165CF" w:rsidP="004165CF">
            <w:pPr>
              <w:jc w:val="center"/>
              <w:cnfStyle w:val="000000100000"/>
              <w:rPr>
                <w:rFonts w:ascii="Arial" w:hAnsi="Arial" w:cs="Arial"/>
                <w:sz w:val="18"/>
                <w:szCs w:val="18"/>
              </w:rPr>
            </w:pP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35</w:t>
            </w: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25</w:t>
            </w:r>
          </w:p>
        </w:tc>
        <w:tc>
          <w:tcPr>
            <w:tcW w:w="1478" w:type="dxa"/>
            <w:shd w:val="clear" w:color="auto" w:fill="auto"/>
            <w:vAlign w:val="center"/>
          </w:tcPr>
          <w:p w:rsidR="004165CF" w:rsidRPr="00EF560D" w:rsidRDefault="004165CF" w:rsidP="004165CF">
            <w:pPr>
              <w:jc w:val="center"/>
              <w:cnfStyle w:val="000000100000"/>
              <w:rPr>
                <w:rFonts w:ascii="Arial" w:hAnsi="Arial" w:cs="Arial"/>
                <w:sz w:val="18"/>
                <w:szCs w:val="18"/>
              </w:rPr>
            </w:pP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58,3</w:t>
            </w: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41,7</w:t>
            </w:r>
          </w:p>
        </w:tc>
      </w:tr>
      <w:tr w:rsidR="004165CF" w:rsidRPr="004165CF" w:rsidTr="00ED6D37">
        <w:trPr>
          <w:trHeight w:val="402"/>
        </w:trPr>
        <w:tc>
          <w:tcPr>
            <w:cnfStyle w:val="001000000000"/>
            <w:tcW w:w="3943" w:type="dxa"/>
            <w:shd w:val="clear" w:color="auto" w:fill="auto"/>
            <w:vAlign w:val="center"/>
          </w:tcPr>
          <w:p w:rsidR="004165CF" w:rsidRPr="00EF560D" w:rsidRDefault="004165CF" w:rsidP="004165CF">
            <w:pPr>
              <w:rPr>
                <w:rFonts w:ascii="Arial" w:hAnsi="Arial" w:cs="Arial"/>
                <w:b w:val="0"/>
                <w:sz w:val="18"/>
                <w:szCs w:val="18"/>
              </w:rPr>
            </w:pPr>
            <w:r w:rsidRPr="00EF560D">
              <w:rPr>
                <w:rFonts w:ascii="Arial" w:hAnsi="Arial" w:cs="Arial"/>
                <w:b w:val="0"/>
                <w:sz w:val="18"/>
                <w:szCs w:val="18"/>
              </w:rPr>
              <w:t>Tanda Gejala Anemia</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Tidak</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Ya</w:t>
            </w:r>
          </w:p>
        </w:tc>
        <w:tc>
          <w:tcPr>
            <w:tcW w:w="1599" w:type="dxa"/>
            <w:shd w:val="clear" w:color="auto" w:fill="auto"/>
            <w:vAlign w:val="center"/>
          </w:tcPr>
          <w:p w:rsidR="004165CF" w:rsidRPr="00EF560D" w:rsidRDefault="004165CF" w:rsidP="004165CF">
            <w:pPr>
              <w:jc w:val="center"/>
              <w:cnfStyle w:val="000000000000"/>
              <w:rPr>
                <w:rFonts w:ascii="Arial" w:hAnsi="Arial" w:cs="Arial"/>
                <w:sz w:val="18"/>
                <w:szCs w:val="18"/>
              </w:rPr>
            </w:pP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29</w:t>
            </w: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31</w:t>
            </w:r>
          </w:p>
        </w:tc>
        <w:tc>
          <w:tcPr>
            <w:tcW w:w="1478" w:type="dxa"/>
            <w:shd w:val="clear" w:color="auto" w:fill="auto"/>
            <w:vAlign w:val="center"/>
          </w:tcPr>
          <w:p w:rsidR="004165CF" w:rsidRPr="00EF560D" w:rsidRDefault="004165CF" w:rsidP="004165CF">
            <w:pPr>
              <w:jc w:val="center"/>
              <w:cnfStyle w:val="000000000000"/>
              <w:rPr>
                <w:rFonts w:ascii="Arial" w:hAnsi="Arial" w:cs="Arial"/>
                <w:sz w:val="18"/>
                <w:szCs w:val="18"/>
              </w:rPr>
            </w:pP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48,3</w:t>
            </w: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51,7</w:t>
            </w:r>
          </w:p>
        </w:tc>
      </w:tr>
      <w:tr w:rsidR="004165CF" w:rsidRPr="004165CF" w:rsidTr="00ED6D37">
        <w:trPr>
          <w:cnfStyle w:val="000000100000"/>
          <w:trHeight w:val="402"/>
        </w:trPr>
        <w:tc>
          <w:tcPr>
            <w:cnfStyle w:val="001000000000"/>
            <w:tcW w:w="3943" w:type="dxa"/>
            <w:shd w:val="clear" w:color="auto" w:fill="auto"/>
            <w:vAlign w:val="center"/>
          </w:tcPr>
          <w:p w:rsidR="004165CF" w:rsidRPr="00EF560D" w:rsidRDefault="004165CF" w:rsidP="004165CF">
            <w:pPr>
              <w:rPr>
                <w:rFonts w:ascii="Arial" w:hAnsi="Arial" w:cs="Arial"/>
                <w:b w:val="0"/>
                <w:sz w:val="18"/>
                <w:szCs w:val="18"/>
              </w:rPr>
            </w:pPr>
            <w:r w:rsidRPr="00EF560D">
              <w:rPr>
                <w:rFonts w:ascii="Arial" w:hAnsi="Arial" w:cs="Arial"/>
                <w:b w:val="0"/>
                <w:sz w:val="18"/>
                <w:szCs w:val="18"/>
              </w:rPr>
              <w:t>Gangguan Siklus Menstruasi</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Tidak</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Ya</w:t>
            </w:r>
          </w:p>
        </w:tc>
        <w:tc>
          <w:tcPr>
            <w:tcW w:w="1599" w:type="dxa"/>
            <w:shd w:val="clear" w:color="auto" w:fill="auto"/>
            <w:vAlign w:val="center"/>
          </w:tcPr>
          <w:p w:rsidR="004165CF" w:rsidRPr="00EF560D" w:rsidRDefault="004165CF" w:rsidP="004165CF">
            <w:pPr>
              <w:jc w:val="center"/>
              <w:cnfStyle w:val="000000100000"/>
              <w:rPr>
                <w:rFonts w:ascii="Arial" w:hAnsi="Arial" w:cs="Arial"/>
                <w:sz w:val="18"/>
                <w:szCs w:val="18"/>
              </w:rPr>
            </w:pP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34</w:t>
            </w: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26</w:t>
            </w:r>
          </w:p>
        </w:tc>
        <w:tc>
          <w:tcPr>
            <w:tcW w:w="1478" w:type="dxa"/>
            <w:shd w:val="clear" w:color="auto" w:fill="auto"/>
            <w:vAlign w:val="center"/>
          </w:tcPr>
          <w:p w:rsidR="004165CF" w:rsidRPr="00EF560D" w:rsidRDefault="004165CF" w:rsidP="004165CF">
            <w:pPr>
              <w:jc w:val="center"/>
              <w:cnfStyle w:val="000000100000"/>
              <w:rPr>
                <w:rFonts w:ascii="Arial" w:hAnsi="Arial" w:cs="Arial"/>
                <w:sz w:val="18"/>
                <w:szCs w:val="18"/>
              </w:rPr>
            </w:pP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56,7</w:t>
            </w: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43,3</w:t>
            </w:r>
          </w:p>
        </w:tc>
      </w:tr>
      <w:tr w:rsidR="004165CF" w:rsidRPr="004165CF" w:rsidTr="00ED6D37">
        <w:trPr>
          <w:trHeight w:val="411"/>
        </w:trPr>
        <w:tc>
          <w:tcPr>
            <w:cnfStyle w:val="001000000000"/>
            <w:tcW w:w="3943" w:type="dxa"/>
            <w:shd w:val="clear" w:color="auto" w:fill="auto"/>
            <w:vAlign w:val="center"/>
          </w:tcPr>
          <w:p w:rsidR="004165CF" w:rsidRPr="00EF560D" w:rsidRDefault="004165CF" w:rsidP="004165CF">
            <w:pPr>
              <w:rPr>
                <w:rFonts w:ascii="Arial" w:hAnsi="Arial" w:cs="Arial"/>
                <w:b w:val="0"/>
                <w:sz w:val="18"/>
                <w:szCs w:val="18"/>
              </w:rPr>
            </w:pPr>
            <w:r w:rsidRPr="00EF560D">
              <w:rPr>
                <w:rFonts w:ascii="Arial" w:hAnsi="Arial" w:cs="Arial"/>
                <w:b w:val="0"/>
                <w:sz w:val="18"/>
                <w:szCs w:val="18"/>
              </w:rPr>
              <w:t>Riwayat Penyakit</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Tidak</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Ya</w:t>
            </w:r>
          </w:p>
        </w:tc>
        <w:tc>
          <w:tcPr>
            <w:tcW w:w="1599" w:type="dxa"/>
            <w:shd w:val="clear" w:color="auto" w:fill="auto"/>
            <w:vAlign w:val="center"/>
          </w:tcPr>
          <w:p w:rsidR="004165CF" w:rsidRPr="00EF560D" w:rsidRDefault="004165CF" w:rsidP="004165CF">
            <w:pPr>
              <w:jc w:val="center"/>
              <w:cnfStyle w:val="000000000000"/>
              <w:rPr>
                <w:rFonts w:ascii="Arial" w:hAnsi="Arial" w:cs="Arial"/>
                <w:sz w:val="18"/>
                <w:szCs w:val="18"/>
              </w:rPr>
            </w:pP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37</w:t>
            </w: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23</w:t>
            </w:r>
          </w:p>
        </w:tc>
        <w:tc>
          <w:tcPr>
            <w:tcW w:w="1478" w:type="dxa"/>
            <w:shd w:val="clear" w:color="auto" w:fill="auto"/>
            <w:vAlign w:val="center"/>
          </w:tcPr>
          <w:p w:rsidR="004165CF" w:rsidRPr="00EF560D" w:rsidRDefault="004165CF" w:rsidP="004165CF">
            <w:pPr>
              <w:jc w:val="center"/>
              <w:cnfStyle w:val="000000000000"/>
              <w:rPr>
                <w:rFonts w:ascii="Arial" w:hAnsi="Arial" w:cs="Arial"/>
                <w:sz w:val="18"/>
                <w:szCs w:val="18"/>
              </w:rPr>
            </w:pP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61,7</w:t>
            </w:r>
          </w:p>
          <w:p w:rsidR="004165CF" w:rsidRPr="00EF560D" w:rsidRDefault="004165CF" w:rsidP="004165CF">
            <w:pPr>
              <w:jc w:val="center"/>
              <w:cnfStyle w:val="000000000000"/>
              <w:rPr>
                <w:rFonts w:ascii="Arial" w:hAnsi="Arial" w:cs="Arial"/>
                <w:sz w:val="18"/>
                <w:szCs w:val="18"/>
              </w:rPr>
            </w:pPr>
            <w:r w:rsidRPr="00EF560D">
              <w:rPr>
                <w:rFonts w:ascii="Arial" w:hAnsi="Arial" w:cs="Arial"/>
                <w:sz w:val="18"/>
                <w:szCs w:val="18"/>
              </w:rPr>
              <w:t>38,3</w:t>
            </w:r>
          </w:p>
        </w:tc>
      </w:tr>
      <w:tr w:rsidR="004165CF" w:rsidRPr="004165CF" w:rsidTr="00ED6D37">
        <w:trPr>
          <w:cnfStyle w:val="000000100000"/>
          <w:trHeight w:val="402"/>
        </w:trPr>
        <w:tc>
          <w:tcPr>
            <w:cnfStyle w:val="001000000000"/>
            <w:tcW w:w="3943" w:type="dxa"/>
            <w:shd w:val="clear" w:color="auto" w:fill="auto"/>
            <w:vAlign w:val="center"/>
          </w:tcPr>
          <w:p w:rsidR="004165CF" w:rsidRPr="00EF560D" w:rsidRDefault="004165CF" w:rsidP="004165CF">
            <w:pPr>
              <w:rPr>
                <w:rFonts w:ascii="Arial" w:hAnsi="Arial" w:cs="Arial"/>
                <w:b w:val="0"/>
                <w:sz w:val="18"/>
                <w:szCs w:val="18"/>
              </w:rPr>
            </w:pPr>
            <w:r w:rsidRPr="00EF560D">
              <w:rPr>
                <w:rFonts w:ascii="Arial" w:hAnsi="Arial" w:cs="Arial"/>
                <w:b w:val="0"/>
                <w:sz w:val="18"/>
                <w:szCs w:val="18"/>
              </w:rPr>
              <w:t>Lingkungan Fisik</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Baik</w:t>
            </w:r>
          </w:p>
          <w:p w:rsidR="004165CF" w:rsidRPr="00EF560D" w:rsidRDefault="004165CF" w:rsidP="004165CF">
            <w:pPr>
              <w:ind w:left="196"/>
              <w:rPr>
                <w:rFonts w:ascii="Arial" w:hAnsi="Arial" w:cs="Arial"/>
                <w:b w:val="0"/>
                <w:sz w:val="18"/>
                <w:szCs w:val="18"/>
              </w:rPr>
            </w:pPr>
            <w:r w:rsidRPr="00EF560D">
              <w:rPr>
                <w:rFonts w:ascii="Arial" w:hAnsi="Arial" w:cs="Arial"/>
                <w:b w:val="0"/>
                <w:sz w:val="18"/>
                <w:szCs w:val="18"/>
              </w:rPr>
              <w:t>Cukup</w:t>
            </w:r>
          </w:p>
        </w:tc>
        <w:tc>
          <w:tcPr>
            <w:tcW w:w="1599" w:type="dxa"/>
            <w:shd w:val="clear" w:color="auto" w:fill="auto"/>
            <w:vAlign w:val="center"/>
          </w:tcPr>
          <w:p w:rsidR="004165CF" w:rsidRPr="00EF560D" w:rsidRDefault="004165CF" w:rsidP="004165CF">
            <w:pPr>
              <w:jc w:val="center"/>
              <w:cnfStyle w:val="000000100000"/>
              <w:rPr>
                <w:rFonts w:ascii="Arial" w:hAnsi="Arial" w:cs="Arial"/>
                <w:sz w:val="18"/>
                <w:szCs w:val="18"/>
              </w:rPr>
            </w:pP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31</w:t>
            </w: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29</w:t>
            </w:r>
          </w:p>
        </w:tc>
        <w:tc>
          <w:tcPr>
            <w:tcW w:w="1478" w:type="dxa"/>
            <w:shd w:val="clear" w:color="auto" w:fill="auto"/>
            <w:vAlign w:val="center"/>
          </w:tcPr>
          <w:p w:rsidR="004165CF" w:rsidRPr="00EF560D" w:rsidRDefault="004165CF" w:rsidP="004165CF">
            <w:pPr>
              <w:jc w:val="center"/>
              <w:cnfStyle w:val="000000100000"/>
              <w:rPr>
                <w:rFonts w:ascii="Arial" w:hAnsi="Arial" w:cs="Arial"/>
                <w:sz w:val="18"/>
                <w:szCs w:val="18"/>
              </w:rPr>
            </w:pP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51,7</w:t>
            </w:r>
          </w:p>
          <w:p w:rsidR="004165CF" w:rsidRPr="00EF560D" w:rsidRDefault="004165CF" w:rsidP="004165CF">
            <w:pPr>
              <w:jc w:val="center"/>
              <w:cnfStyle w:val="000000100000"/>
              <w:rPr>
                <w:rFonts w:ascii="Arial" w:hAnsi="Arial" w:cs="Arial"/>
                <w:sz w:val="18"/>
                <w:szCs w:val="18"/>
              </w:rPr>
            </w:pPr>
            <w:r w:rsidRPr="00EF560D">
              <w:rPr>
                <w:rFonts w:ascii="Arial" w:hAnsi="Arial" w:cs="Arial"/>
                <w:sz w:val="18"/>
                <w:szCs w:val="18"/>
              </w:rPr>
              <w:t>48,3</w:t>
            </w:r>
          </w:p>
        </w:tc>
      </w:tr>
    </w:tbl>
    <w:p w:rsidR="00EF560D" w:rsidRDefault="00EF560D" w:rsidP="004165CF">
      <w:pPr>
        <w:spacing w:after="0" w:line="240" w:lineRule="auto"/>
        <w:ind w:left="360" w:firstLine="720"/>
        <w:jc w:val="both"/>
        <w:rPr>
          <w:rFonts w:ascii="Arial" w:hAnsi="Arial" w:cs="Arial"/>
          <w:sz w:val="18"/>
          <w:szCs w:val="18"/>
        </w:rPr>
      </w:pPr>
    </w:p>
    <w:p w:rsidR="004165CF" w:rsidRDefault="00EF560D" w:rsidP="004165CF">
      <w:pPr>
        <w:spacing w:after="0" w:line="240" w:lineRule="auto"/>
        <w:ind w:left="360" w:firstLine="720"/>
        <w:jc w:val="both"/>
        <w:rPr>
          <w:rFonts w:ascii="Arial" w:hAnsi="Arial" w:cs="Arial"/>
          <w:sz w:val="18"/>
          <w:szCs w:val="18"/>
        </w:rPr>
      </w:pPr>
      <w:r>
        <w:rPr>
          <w:rFonts w:ascii="Arial" w:hAnsi="Arial" w:cs="Arial"/>
          <w:sz w:val="18"/>
          <w:szCs w:val="18"/>
        </w:rPr>
        <w:t xml:space="preserve">Berdasarkan tabel </w:t>
      </w:r>
      <w:r w:rsidR="004165CF" w:rsidRPr="004165CF">
        <w:rPr>
          <w:rFonts w:ascii="Arial" w:hAnsi="Arial" w:cs="Arial"/>
          <w:sz w:val="18"/>
          <w:szCs w:val="18"/>
        </w:rPr>
        <w:t>2 dari 60 responden dapat dilihat status gizi responden melalui Indeks Massa Tubuh (IMT) bahwa sebagian besar sebanyak 43 responden (71,7%) masuk kategori normal, sebanyak 51 responden (85%) tidak memiliki risiko KEK yaitu LiLA ≥23,5 cm, variabel pola makan didapatkan sebanyak 35 responden (58,3%) memiliki pola makan yang baik, adanya tanda dan gejala anemia didapatkan hampir setengah dari jumlah sampel responden sebanyak 31 responden (51,7%) terdapat atau memiliki tanda dan gejala anemia, variabel gangguan siklus menstruasi didapatkan hampir setengah dari seluruh sampel yaitu sebanyak 34 responden (56,7%) tidak memiliki gangguan siklus menstruasi, adanya riwayat penyakit yaitu sebanyak 37 responden (61,7%) tidak memiliki riwayat penyakit, dan pada variabel lingkungan fisik yaitu sebanyak 31 responden (51,7%) memiliki lingkungan fisik yang baik.</w:t>
      </w:r>
    </w:p>
    <w:p w:rsidR="00EF560D" w:rsidRDefault="00EF560D" w:rsidP="004165CF">
      <w:pPr>
        <w:spacing w:after="0" w:line="240" w:lineRule="auto"/>
        <w:ind w:left="360" w:firstLine="720"/>
        <w:jc w:val="both"/>
        <w:rPr>
          <w:rFonts w:ascii="Arial" w:hAnsi="Arial" w:cs="Arial"/>
          <w:sz w:val="18"/>
          <w:szCs w:val="18"/>
        </w:rPr>
      </w:pPr>
    </w:p>
    <w:p w:rsidR="00EF560D" w:rsidRPr="004165CF" w:rsidRDefault="00EF560D" w:rsidP="004165CF">
      <w:pPr>
        <w:spacing w:after="0" w:line="240" w:lineRule="auto"/>
        <w:ind w:left="360" w:firstLine="720"/>
        <w:jc w:val="both"/>
        <w:rPr>
          <w:rFonts w:ascii="Arial" w:hAnsi="Arial" w:cs="Arial"/>
          <w:sz w:val="18"/>
          <w:szCs w:val="18"/>
        </w:rPr>
      </w:pPr>
    </w:p>
    <w:p w:rsidR="00A43031" w:rsidRDefault="00A43031" w:rsidP="004012F5">
      <w:pPr>
        <w:spacing w:after="0" w:line="240" w:lineRule="auto"/>
        <w:jc w:val="both"/>
        <w:rPr>
          <w:rFonts w:ascii="Arial" w:hAnsi="Arial" w:cs="Arial"/>
          <w:sz w:val="18"/>
          <w:szCs w:val="18"/>
        </w:rPr>
      </w:pPr>
    </w:p>
    <w:p w:rsidR="00EF560D" w:rsidRDefault="00EF560D" w:rsidP="004012F5">
      <w:pPr>
        <w:spacing w:after="0" w:line="240" w:lineRule="auto"/>
        <w:jc w:val="both"/>
        <w:rPr>
          <w:rFonts w:ascii="Arial" w:hAnsi="Arial" w:cs="Arial"/>
          <w:sz w:val="18"/>
          <w:szCs w:val="18"/>
        </w:rPr>
      </w:pPr>
    </w:p>
    <w:p w:rsidR="00EF560D" w:rsidRDefault="00EF560D" w:rsidP="004012F5">
      <w:pPr>
        <w:spacing w:after="0" w:line="240" w:lineRule="auto"/>
        <w:jc w:val="both"/>
        <w:rPr>
          <w:rFonts w:ascii="Arial" w:hAnsi="Arial" w:cs="Arial"/>
          <w:sz w:val="18"/>
          <w:szCs w:val="18"/>
        </w:rPr>
      </w:pPr>
    </w:p>
    <w:p w:rsidR="00EF560D" w:rsidRDefault="00EF560D"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807215" w:rsidRDefault="00807215" w:rsidP="004012F5">
      <w:pPr>
        <w:spacing w:after="0" w:line="240" w:lineRule="auto"/>
        <w:jc w:val="both"/>
        <w:rPr>
          <w:rFonts w:ascii="Arial" w:hAnsi="Arial" w:cs="Arial"/>
          <w:sz w:val="18"/>
          <w:szCs w:val="18"/>
        </w:rPr>
      </w:pPr>
    </w:p>
    <w:p w:rsidR="00EF560D" w:rsidRDefault="00EF560D" w:rsidP="004012F5">
      <w:pPr>
        <w:spacing w:after="0" w:line="240" w:lineRule="auto"/>
        <w:jc w:val="both"/>
        <w:rPr>
          <w:rFonts w:ascii="Arial" w:hAnsi="Arial" w:cs="Arial"/>
          <w:sz w:val="18"/>
          <w:szCs w:val="18"/>
        </w:rPr>
      </w:pPr>
    </w:p>
    <w:p w:rsidR="00EF560D" w:rsidRPr="00EF560D" w:rsidRDefault="00EF560D" w:rsidP="004012F5">
      <w:pPr>
        <w:spacing w:after="0" w:line="240" w:lineRule="auto"/>
        <w:jc w:val="both"/>
        <w:rPr>
          <w:rFonts w:ascii="Arial" w:hAnsi="Arial" w:cs="Arial"/>
          <w:sz w:val="18"/>
          <w:szCs w:val="18"/>
        </w:rPr>
      </w:pPr>
    </w:p>
    <w:p w:rsidR="00EF560D" w:rsidRPr="00EF560D" w:rsidRDefault="00EF560D" w:rsidP="00EF560D">
      <w:pPr>
        <w:spacing w:after="0" w:line="240" w:lineRule="auto"/>
        <w:ind w:left="357"/>
        <w:jc w:val="center"/>
        <w:rPr>
          <w:rFonts w:ascii="Arial" w:hAnsi="Arial" w:cs="Arial"/>
          <w:b/>
          <w:sz w:val="18"/>
          <w:szCs w:val="18"/>
        </w:rPr>
      </w:pPr>
      <w:r w:rsidRPr="00EF560D">
        <w:rPr>
          <w:rFonts w:ascii="Arial" w:hAnsi="Arial" w:cs="Arial"/>
          <w:b/>
          <w:sz w:val="18"/>
          <w:szCs w:val="18"/>
        </w:rPr>
        <w:lastRenderedPageBreak/>
        <w:t>Tabel 3</w:t>
      </w:r>
    </w:p>
    <w:p w:rsidR="004012F5" w:rsidRPr="00807215" w:rsidRDefault="00EF560D" w:rsidP="00807215">
      <w:pPr>
        <w:spacing w:after="0" w:line="240" w:lineRule="auto"/>
        <w:ind w:left="357"/>
        <w:jc w:val="center"/>
        <w:rPr>
          <w:rFonts w:ascii="Arial" w:hAnsi="Arial" w:cs="Arial"/>
          <w:b/>
          <w:sz w:val="18"/>
          <w:szCs w:val="18"/>
        </w:rPr>
      </w:pPr>
      <w:r w:rsidRPr="00EF560D">
        <w:rPr>
          <w:rFonts w:ascii="Arial" w:hAnsi="Arial" w:cs="Arial"/>
          <w:b/>
          <w:sz w:val="18"/>
          <w:szCs w:val="18"/>
        </w:rPr>
        <w:t xml:space="preserve"> Kesiapan Fisik Berdasarkan Pola Makan, Tanda Gejala Anemia, Gangguan Siklus Menstruasi, Riwayat Penyakit, dan Lingkungan Fisik pada Mahasiswa Tingkat Akhir Prodi DIII Kebidanan Poltekkes</w:t>
      </w:r>
      <w:r w:rsidR="00807215">
        <w:rPr>
          <w:rFonts w:ascii="Arial" w:hAnsi="Arial" w:cs="Arial"/>
          <w:b/>
          <w:sz w:val="18"/>
          <w:szCs w:val="18"/>
        </w:rPr>
        <w:t xml:space="preserve"> Kemenkes Jakarta III Tahun 2017</w:t>
      </w:r>
    </w:p>
    <w:p w:rsidR="004012F5" w:rsidRDefault="004012F5" w:rsidP="00C767F2">
      <w:pPr>
        <w:autoSpaceDE w:val="0"/>
        <w:autoSpaceDN w:val="0"/>
        <w:adjustRightInd w:val="0"/>
        <w:spacing w:after="0" w:line="240" w:lineRule="auto"/>
        <w:ind w:left="567" w:firstLine="578"/>
        <w:jc w:val="both"/>
        <w:rPr>
          <w:rFonts w:ascii="Arial" w:hAnsi="Arial" w:cs="Arial"/>
          <w:sz w:val="18"/>
          <w:szCs w:val="18"/>
        </w:rPr>
      </w:pPr>
    </w:p>
    <w:tbl>
      <w:tblPr>
        <w:tblStyle w:val="LightShading"/>
        <w:tblpPr w:leftFromText="180" w:rightFromText="180" w:vertAnchor="page" w:horzAnchor="margin" w:tblpY="3181"/>
        <w:tblW w:w="7761" w:type="dxa"/>
        <w:tblBorders>
          <w:top w:val="single" w:sz="4" w:space="0" w:color="auto"/>
          <w:bottom w:val="single" w:sz="4" w:space="0" w:color="auto"/>
          <w:insideH w:val="single" w:sz="4" w:space="0" w:color="auto"/>
        </w:tblBorders>
        <w:tblLook w:val="04A0"/>
      </w:tblPr>
      <w:tblGrid>
        <w:gridCol w:w="3134"/>
        <w:gridCol w:w="594"/>
        <w:gridCol w:w="1129"/>
        <w:gridCol w:w="496"/>
        <w:gridCol w:w="966"/>
        <w:gridCol w:w="820"/>
        <w:gridCol w:w="80"/>
        <w:gridCol w:w="542"/>
      </w:tblGrid>
      <w:tr w:rsidR="00EF560D" w:rsidRPr="00EF560D" w:rsidTr="00EF560D">
        <w:trPr>
          <w:cnfStyle w:val="100000000000"/>
          <w:trHeight w:val="297"/>
        </w:trPr>
        <w:tc>
          <w:tcPr>
            <w:cnfStyle w:val="001000000000"/>
            <w:tcW w:w="3134" w:type="dxa"/>
            <w:vMerge w:val="restart"/>
            <w:shd w:val="clear" w:color="auto" w:fill="auto"/>
            <w:vAlign w:val="center"/>
          </w:tcPr>
          <w:p w:rsidR="00EF560D" w:rsidRPr="00EF560D" w:rsidRDefault="00EF560D" w:rsidP="00EF560D">
            <w:pPr>
              <w:jc w:val="center"/>
              <w:rPr>
                <w:rFonts w:ascii="Arial" w:hAnsi="Arial" w:cs="Arial"/>
                <w:sz w:val="18"/>
                <w:szCs w:val="18"/>
              </w:rPr>
            </w:pPr>
            <w:r w:rsidRPr="00EF560D">
              <w:rPr>
                <w:rFonts w:ascii="Arial" w:hAnsi="Arial" w:cs="Arial"/>
                <w:sz w:val="18"/>
                <w:szCs w:val="18"/>
              </w:rPr>
              <w:t>Variabel</w:t>
            </w:r>
          </w:p>
        </w:tc>
        <w:tc>
          <w:tcPr>
            <w:tcW w:w="4085" w:type="dxa"/>
            <w:gridSpan w:val="6"/>
            <w:shd w:val="clear" w:color="auto" w:fill="auto"/>
          </w:tcPr>
          <w:p w:rsidR="00EF560D" w:rsidRPr="00EF560D" w:rsidRDefault="00EF560D" w:rsidP="00EF560D">
            <w:pPr>
              <w:jc w:val="center"/>
              <w:cnfStyle w:val="100000000000"/>
              <w:rPr>
                <w:rFonts w:ascii="Arial" w:hAnsi="Arial" w:cs="Arial"/>
                <w:sz w:val="18"/>
                <w:szCs w:val="18"/>
              </w:rPr>
            </w:pPr>
            <w:r w:rsidRPr="00EF560D">
              <w:rPr>
                <w:rFonts w:ascii="Arial" w:hAnsi="Arial" w:cs="Arial"/>
                <w:sz w:val="18"/>
                <w:szCs w:val="18"/>
              </w:rPr>
              <w:t>Kesiapan</w:t>
            </w:r>
          </w:p>
        </w:tc>
        <w:tc>
          <w:tcPr>
            <w:tcW w:w="542" w:type="dxa"/>
          </w:tcPr>
          <w:p w:rsidR="00EF560D" w:rsidRPr="00EF560D" w:rsidRDefault="00EF560D" w:rsidP="00EF560D">
            <w:pPr>
              <w:jc w:val="center"/>
              <w:cnfStyle w:val="100000000000"/>
              <w:rPr>
                <w:rFonts w:ascii="Arial" w:hAnsi="Arial" w:cs="Arial"/>
                <w:sz w:val="18"/>
                <w:szCs w:val="18"/>
              </w:rPr>
            </w:pPr>
          </w:p>
        </w:tc>
      </w:tr>
      <w:tr w:rsidR="00EF560D" w:rsidRPr="00EF560D" w:rsidTr="00EF560D">
        <w:trPr>
          <w:cnfStyle w:val="000000100000"/>
          <w:trHeight w:val="381"/>
        </w:trPr>
        <w:tc>
          <w:tcPr>
            <w:cnfStyle w:val="001000000000"/>
            <w:tcW w:w="3134" w:type="dxa"/>
            <w:vMerge/>
            <w:shd w:val="clear" w:color="auto" w:fill="auto"/>
          </w:tcPr>
          <w:p w:rsidR="00EF560D" w:rsidRPr="00EF560D" w:rsidRDefault="00EF560D" w:rsidP="00EF560D">
            <w:pPr>
              <w:jc w:val="center"/>
              <w:rPr>
                <w:rFonts w:ascii="Arial" w:hAnsi="Arial" w:cs="Arial"/>
                <w:sz w:val="18"/>
                <w:szCs w:val="18"/>
              </w:rPr>
            </w:pPr>
          </w:p>
        </w:tc>
        <w:tc>
          <w:tcPr>
            <w:tcW w:w="1723" w:type="dxa"/>
            <w:gridSpan w:val="2"/>
            <w:shd w:val="clear" w:color="auto" w:fill="auto"/>
            <w:vAlign w:val="center"/>
          </w:tcPr>
          <w:p w:rsidR="00EF560D" w:rsidRPr="00EF560D" w:rsidRDefault="00EF560D" w:rsidP="00EF560D">
            <w:pPr>
              <w:jc w:val="center"/>
              <w:cnfStyle w:val="000000100000"/>
              <w:rPr>
                <w:rFonts w:ascii="Arial" w:hAnsi="Arial" w:cs="Arial"/>
                <w:b/>
                <w:sz w:val="18"/>
                <w:szCs w:val="18"/>
              </w:rPr>
            </w:pPr>
            <w:r w:rsidRPr="00EF560D">
              <w:rPr>
                <w:rFonts w:ascii="Arial" w:hAnsi="Arial" w:cs="Arial"/>
                <w:b/>
                <w:sz w:val="18"/>
                <w:szCs w:val="18"/>
              </w:rPr>
              <w:t>Tidak siap Fisik</w:t>
            </w:r>
          </w:p>
        </w:tc>
        <w:tc>
          <w:tcPr>
            <w:tcW w:w="1462" w:type="dxa"/>
            <w:gridSpan w:val="2"/>
            <w:shd w:val="clear" w:color="auto" w:fill="auto"/>
            <w:vAlign w:val="center"/>
          </w:tcPr>
          <w:p w:rsidR="00EF560D" w:rsidRPr="00EF560D" w:rsidRDefault="00EF560D" w:rsidP="00EF560D">
            <w:pPr>
              <w:jc w:val="center"/>
              <w:cnfStyle w:val="000000100000"/>
              <w:rPr>
                <w:rFonts w:ascii="Arial" w:hAnsi="Arial" w:cs="Arial"/>
                <w:b/>
                <w:sz w:val="18"/>
                <w:szCs w:val="18"/>
              </w:rPr>
            </w:pPr>
            <w:r w:rsidRPr="00EF560D">
              <w:rPr>
                <w:rFonts w:ascii="Arial" w:hAnsi="Arial" w:cs="Arial"/>
                <w:b/>
                <w:sz w:val="18"/>
                <w:szCs w:val="18"/>
              </w:rPr>
              <w:t>Siap Fisik</w:t>
            </w:r>
          </w:p>
        </w:tc>
        <w:tc>
          <w:tcPr>
            <w:tcW w:w="1442" w:type="dxa"/>
            <w:gridSpan w:val="3"/>
            <w:shd w:val="clear" w:color="auto" w:fill="auto"/>
            <w:vAlign w:val="center"/>
          </w:tcPr>
          <w:p w:rsidR="00EF560D" w:rsidRPr="00EF560D" w:rsidRDefault="00EF560D" w:rsidP="00EF560D">
            <w:pPr>
              <w:jc w:val="center"/>
              <w:cnfStyle w:val="000000100000"/>
              <w:rPr>
                <w:rFonts w:ascii="Arial" w:hAnsi="Arial" w:cs="Arial"/>
                <w:b/>
                <w:sz w:val="18"/>
                <w:szCs w:val="18"/>
              </w:rPr>
            </w:pPr>
            <w:r w:rsidRPr="00EF560D">
              <w:rPr>
                <w:rFonts w:ascii="Arial" w:hAnsi="Arial" w:cs="Arial"/>
                <w:b/>
                <w:sz w:val="18"/>
                <w:szCs w:val="18"/>
              </w:rPr>
              <w:t>Jumlah</w:t>
            </w:r>
          </w:p>
        </w:tc>
      </w:tr>
      <w:tr w:rsidR="00EF560D" w:rsidRPr="00EF560D" w:rsidTr="00EF560D">
        <w:trPr>
          <w:trHeight w:val="387"/>
        </w:trPr>
        <w:tc>
          <w:tcPr>
            <w:cnfStyle w:val="001000000000"/>
            <w:tcW w:w="3134" w:type="dxa"/>
            <w:vMerge/>
            <w:shd w:val="clear" w:color="auto" w:fill="auto"/>
            <w:vAlign w:val="center"/>
          </w:tcPr>
          <w:p w:rsidR="00EF560D" w:rsidRPr="00EF560D" w:rsidRDefault="00EF560D" w:rsidP="00EF560D">
            <w:pPr>
              <w:jc w:val="center"/>
              <w:rPr>
                <w:rFonts w:ascii="Arial" w:hAnsi="Arial" w:cs="Arial"/>
                <w:sz w:val="18"/>
                <w:szCs w:val="18"/>
              </w:rPr>
            </w:pPr>
          </w:p>
        </w:tc>
        <w:tc>
          <w:tcPr>
            <w:tcW w:w="594" w:type="dxa"/>
            <w:shd w:val="clear" w:color="auto" w:fill="auto"/>
            <w:vAlign w:val="center"/>
          </w:tcPr>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(n)</w:t>
            </w:r>
          </w:p>
        </w:tc>
        <w:tc>
          <w:tcPr>
            <w:tcW w:w="1129" w:type="dxa"/>
            <w:shd w:val="clear" w:color="auto" w:fill="auto"/>
            <w:vAlign w:val="center"/>
          </w:tcPr>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w:t>
            </w:r>
          </w:p>
        </w:tc>
        <w:tc>
          <w:tcPr>
            <w:tcW w:w="496" w:type="dxa"/>
            <w:shd w:val="clear" w:color="auto" w:fill="auto"/>
            <w:vAlign w:val="center"/>
          </w:tcPr>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(n)</w:t>
            </w:r>
          </w:p>
        </w:tc>
        <w:tc>
          <w:tcPr>
            <w:tcW w:w="966" w:type="dxa"/>
            <w:shd w:val="clear" w:color="auto" w:fill="auto"/>
            <w:vAlign w:val="center"/>
          </w:tcPr>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w:t>
            </w:r>
          </w:p>
        </w:tc>
        <w:tc>
          <w:tcPr>
            <w:tcW w:w="820" w:type="dxa"/>
            <w:shd w:val="clear" w:color="auto" w:fill="auto"/>
            <w:vAlign w:val="center"/>
          </w:tcPr>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(n)</w:t>
            </w:r>
          </w:p>
        </w:tc>
        <w:tc>
          <w:tcPr>
            <w:tcW w:w="622" w:type="dxa"/>
            <w:gridSpan w:val="2"/>
            <w:shd w:val="clear" w:color="auto" w:fill="auto"/>
            <w:vAlign w:val="center"/>
          </w:tcPr>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w:t>
            </w:r>
          </w:p>
        </w:tc>
      </w:tr>
      <w:tr w:rsidR="00EF560D" w:rsidRPr="00EF560D" w:rsidTr="00EF560D">
        <w:trPr>
          <w:cnfStyle w:val="000000100000"/>
          <w:trHeight w:val="373"/>
        </w:trPr>
        <w:tc>
          <w:tcPr>
            <w:cnfStyle w:val="001000000000"/>
            <w:tcW w:w="3134" w:type="dxa"/>
            <w:shd w:val="clear" w:color="auto" w:fill="auto"/>
          </w:tcPr>
          <w:p w:rsidR="00EF560D" w:rsidRPr="00EF560D" w:rsidRDefault="00EF560D" w:rsidP="00EF560D">
            <w:pPr>
              <w:rPr>
                <w:rFonts w:ascii="Arial" w:hAnsi="Arial" w:cs="Arial"/>
                <w:b w:val="0"/>
                <w:sz w:val="18"/>
                <w:szCs w:val="18"/>
              </w:rPr>
            </w:pPr>
            <w:r w:rsidRPr="00EF560D">
              <w:rPr>
                <w:rFonts w:ascii="Arial" w:hAnsi="Arial" w:cs="Arial"/>
                <w:b w:val="0"/>
                <w:sz w:val="18"/>
                <w:szCs w:val="18"/>
              </w:rPr>
              <w:t>Pola Makan</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Cukup</w:t>
            </w:r>
          </w:p>
          <w:p w:rsidR="00EF560D" w:rsidRPr="00EF560D" w:rsidRDefault="00EF560D" w:rsidP="00EF560D">
            <w:pPr>
              <w:ind w:left="270"/>
              <w:rPr>
                <w:rFonts w:ascii="Arial" w:hAnsi="Arial" w:cs="Arial"/>
                <w:sz w:val="18"/>
                <w:szCs w:val="18"/>
              </w:rPr>
            </w:pPr>
            <w:r w:rsidRPr="00EF560D">
              <w:rPr>
                <w:rFonts w:ascii="Arial" w:hAnsi="Arial" w:cs="Arial"/>
                <w:b w:val="0"/>
                <w:sz w:val="18"/>
                <w:szCs w:val="18"/>
              </w:rPr>
              <w:t>Baik</w:t>
            </w:r>
          </w:p>
        </w:tc>
        <w:tc>
          <w:tcPr>
            <w:tcW w:w="594" w:type="dxa"/>
            <w:shd w:val="clear" w:color="auto" w:fill="auto"/>
          </w:tcPr>
          <w:p w:rsidR="00EF560D" w:rsidRPr="00EF560D" w:rsidRDefault="00EF560D" w:rsidP="00EF560D">
            <w:pP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9</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12</w:t>
            </w:r>
          </w:p>
        </w:tc>
        <w:tc>
          <w:tcPr>
            <w:tcW w:w="1129"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36</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34,3</w:t>
            </w:r>
          </w:p>
        </w:tc>
        <w:tc>
          <w:tcPr>
            <w:tcW w:w="496"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16</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23</w:t>
            </w:r>
          </w:p>
        </w:tc>
        <w:tc>
          <w:tcPr>
            <w:tcW w:w="966"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64</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65,7</w:t>
            </w:r>
          </w:p>
        </w:tc>
        <w:tc>
          <w:tcPr>
            <w:tcW w:w="820"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25</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35</w:t>
            </w:r>
          </w:p>
        </w:tc>
        <w:tc>
          <w:tcPr>
            <w:tcW w:w="622" w:type="dxa"/>
            <w:gridSpan w:val="2"/>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100</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100</w:t>
            </w:r>
          </w:p>
        </w:tc>
      </w:tr>
      <w:tr w:rsidR="00EF560D" w:rsidRPr="00EF560D" w:rsidTr="00EF560D">
        <w:trPr>
          <w:trHeight w:val="373"/>
        </w:trPr>
        <w:tc>
          <w:tcPr>
            <w:cnfStyle w:val="001000000000"/>
            <w:tcW w:w="3134" w:type="dxa"/>
            <w:shd w:val="clear" w:color="auto" w:fill="auto"/>
          </w:tcPr>
          <w:p w:rsidR="00EF560D" w:rsidRPr="00EF560D" w:rsidRDefault="00EF560D" w:rsidP="00EF560D">
            <w:pPr>
              <w:rPr>
                <w:rFonts w:ascii="Arial" w:hAnsi="Arial" w:cs="Arial"/>
                <w:b w:val="0"/>
                <w:sz w:val="18"/>
                <w:szCs w:val="18"/>
              </w:rPr>
            </w:pPr>
            <w:r w:rsidRPr="00EF560D">
              <w:rPr>
                <w:rFonts w:ascii="Arial" w:hAnsi="Arial" w:cs="Arial"/>
                <w:b w:val="0"/>
                <w:sz w:val="18"/>
                <w:szCs w:val="18"/>
              </w:rPr>
              <w:t>Tanda Gejala Anemia</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Ya</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Tidak</w:t>
            </w:r>
          </w:p>
        </w:tc>
        <w:tc>
          <w:tcPr>
            <w:tcW w:w="594"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12</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9</w:t>
            </w:r>
          </w:p>
        </w:tc>
        <w:tc>
          <w:tcPr>
            <w:tcW w:w="1129"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38,7</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31</w:t>
            </w:r>
          </w:p>
        </w:tc>
        <w:tc>
          <w:tcPr>
            <w:tcW w:w="496"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19</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20</w:t>
            </w:r>
          </w:p>
        </w:tc>
        <w:tc>
          <w:tcPr>
            <w:tcW w:w="966"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61,3</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69</w:t>
            </w:r>
          </w:p>
        </w:tc>
        <w:tc>
          <w:tcPr>
            <w:tcW w:w="820"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31</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29</w:t>
            </w:r>
          </w:p>
        </w:tc>
        <w:tc>
          <w:tcPr>
            <w:tcW w:w="622" w:type="dxa"/>
            <w:gridSpan w:val="2"/>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100</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100</w:t>
            </w:r>
          </w:p>
        </w:tc>
      </w:tr>
      <w:tr w:rsidR="00EF560D" w:rsidRPr="00EF560D" w:rsidTr="00EF560D">
        <w:trPr>
          <w:cnfStyle w:val="000000100000"/>
          <w:trHeight w:val="373"/>
        </w:trPr>
        <w:tc>
          <w:tcPr>
            <w:cnfStyle w:val="001000000000"/>
            <w:tcW w:w="3134" w:type="dxa"/>
            <w:shd w:val="clear" w:color="auto" w:fill="auto"/>
          </w:tcPr>
          <w:p w:rsidR="00EF560D" w:rsidRPr="00EF560D" w:rsidRDefault="00EF560D" w:rsidP="00EF560D">
            <w:pPr>
              <w:rPr>
                <w:rFonts w:ascii="Arial" w:hAnsi="Arial" w:cs="Arial"/>
                <w:b w:val="0"/>
                <w:sz w:val="18"/>
                <w:szCs w:val="18"/>
              </w:rPr>
            </w:pPr>
            <w:r w:rsidRPr="00EF560D">
              <w:rPr>
                <w:rFonts w:ascii="Arial" w:hAnsi="Arial" w:cs="Arial"/>
                <w:b w:val="0"/>
                <w:sz w:val="18"/>
                <w:szCs w:val="18"/>
              </w:rPr>
              <w:t>Gangguan Siklus Menstruasi</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Ya</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Tidak</w:t>
            </w:r>
          </w:p>
        </w:tc>
        <w:tc>
          <w:tcPr>
            <w:tcW w:w="594"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11</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10</w:t>
            </w:r>
          </w:p>
        </w:tc>
        <w:tc>
          <w:tcPr>
            <w:tcW w:w="1129"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42,3</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29,4</w:t>
            </w:r>
          </w:p>
        </w:tc>
        <w:tc>
          <w:tcPr>
            <w:tcW w:w="496"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15</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24</w:t>
            </w:r>
          </w:p>
        </w:tc>
        <w:tc>
          <w:tcPr>
            <w:tcW w:w="966"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57,7</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70,6</w:t>
            </w:r>
          </w:p>
        </w:tc>
        <w:tc>
          <w:tcPr>
            <w:tcW w:w="820"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26</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34</w:t>
            </w:r>
          </w:p>
        </w:tc>
        <w:tc>
          <w:tcPr>
            <w:tcW w:w="622" w:type="dxa"/>
            <w:gridSpan w:val="2"/>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100</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100</w:t>
            </w:r>
          </w:p>
        </w:tc>
      </w:tr>
      <w:tr w:rsidR="00EF560D" w:rsidRPr="00EF560D" w:rsidTr="00EF560D">
        <w:trPr>
          <w:trHeight w:val="373"/>
        </w:trPr>
        <w:tc>
          <w:tcPr>
            <w:cnfStyle w:val="001000000000"/>
            <w:tcW w:w="3134" w:type="dxa"/>
            <w:shd w:val="clear" w:color="auto" w:fill="auto"/>
          </w:tcPr>
          <w:p w:rsidR="00EF560D" w:rsidRPr="00EF560D" w:rsidRDefault="00EF560D" w:rsidP="00EF560D">
            <w:pPr>
              <w:rPr>
                <w:rFonts w:ascii="Arial" w:hAnsi="Arial" w:cs="Arial"/>
                <w:b w:val="0"/>
                <w:sz w:val="18"/>
                <w:szCs w:val="18"/>
              </w:rPr>
            </w:pPr>
            <w:r w:rsidRPr="00EF560D">
              <w:rPr>
                <w:rFonts w:ascii="Arial" w:hAnsi="Arial" w:cs="Arial"/>
                <w:b w:val="0"/>
                <w:sz w:val="18"/>
                <w:szCs w:val="18"/>
              </w:rPr>
              <w:t>Riwayat Penyakit</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Ya</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Tidak</w:t>
            </w:r>
          </w:p>
        </w:tc>
        <w:tc>
          <w:tcPr>
            <w:tcW w:w="594"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4</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17</w:t>
            </w:r>
          </w:p>
        </w:tc>
        <w:tc>
          <w:tcPr>
            <w:tcW w:w="1129"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17,4</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45,9</w:t>
            </w:r>
          </w:p>
        </w:tc>
        <w:tc>
          <w:tcPr>
            <w:tcW w:w="496"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19</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20</w:t>
            </w:r>
          </w:p>
        </w:tc>
        <w:tc>
          <w:tcPr>
            <w:tcW w:w="966"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82,6</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54,1</w:t>
            </w:r>
          </w:p>
        </w:tc>
        <w:tc>
          <w:tcPr>
            <w:tcW w:w="820" w:type="dxa"/>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23</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37</w:t>
            </w:r>
          </w:p>
        </w:tc>
        <w:tc>
          <w:tcPr>
            <w:tcW w:w="622" w:type="dxa"/>
            <w:gridSpan w:val="2"/>
            <w:shd w:val="clear" w:color="auto" w:fill="auto"/>
          </w:tcPr>
          <w:p w:rsidR="00EF560D" w:rsidRPr="00EF560D" w:rsidRDefault="00EF560D" w:rsidP="00EF560D">
            <w:pPr>
              <w:jc w:val="center"/>
              <w:cnfStyle w:val="000000000000"/>
              <w:rPr>
                <w:rFonts w:ascii="Arial" w:hAnsi="Arial" w:cs="Arial"/>
                <w:sz w:val="18"/>
                <w:szCs w:val="18"/>
              </w:rPr>
            </w:pP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100</w:t>
            </w:r>
          </w:p>
          <w:p w:rsidR="00EF560D" w:rsidRPr="00EF560D" w:rsidRDefault="00EF560D" w:rsidP="00EF560D">
            <w:pPr>
              <w:jc w:val="center"/>
              <w:cnfStyle w:val="000000000000"/>
              <w:rPr>
                <w:rFonts w:ascii="Arial" w:hAnsi="Arial" w:cs="Arial"/>
                <w:sz w:val="18"/>
                <w:szCs w:val="18"/>
              </w:rPr>
            </w:pPr>
            <w:r w:rsidRPr="00EF560D">
              <w:rPr>
                <w:rFonts w:ascii="Arial" w:hAnsi="Arial" w:cs="Arial"/>
                <w:sz w:val="18"/>
                <w:szCs w:val="18"/>
              </w:rPr>
              <w:t>100</w:t>
            </w:r>
          </w:p>
        </w:tc>
      </w:tr>
      <w:tr w:rsidR="00EF560D" w:rsidRPr="00EF560D" w:rsidTr="00EF560D">
        <w:trPr>
          <w:cnfStyle w:val="000000100000"/>
          <w:trHeight w:val="373"/>
        </w:trPr>
        <w:tc>
          <w:tcPr>
            <w:cnfStyle w:val="001000000000"/>
            <w:tcW w:w="3134" w:type="dxa"/>
            <w:shd w:val="clear" w:color="auto" w:fill="auto"/>
          </w:tcPr>
          <w:p w:rsidR="00EF560D" w:rsidRPr="00EF560D" w:rsidRDefault="00EF560D" w:rsidP="00EF560D">
            <w:pPr>
              <w:rPr>
                <w:rFonts w:ascii="Arial" w:hAnsi="Arial" w:cs="Arial"/>
                <w:b w:val="0"/>
                <w:sz w:val="18"/>
                <w:szCs w:val="18"/>
              </w:rPr>
            </w:pPr>
            <w:r w:rsidRPr="00EF560D">
              <w:rPr>
                <w:rFonts w:ascii="Arial" w:hAnsi="Arial" w:cs="Arial"/>
                <w:b w:val="0"/>
                <w:sz w:val="18"/>
                <w:szCs w:val="18"/>
              </w:rPr>
              <w:t>Lingkungan Fisik</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Cukup</w:t>
            </w:r>
          </w:p>
          <w:p w:rsidR="00EF560D" w:rsidRPr="00EF560D" w:rsidRDefault="00EF560D" w:rsidP="00EF560D">
            <w:pPr>
              <w:ind w:left="270"/>
              <w:rPr>
                <w:rFonts w:ascii="Arial" w:hAnsi="Arial" w:cs="Arial"/>
                <w:b w:val="0"/>
                <w:sz w:val="18"/>
                <w:szCs w:val="18"/>
              </w:rPr>
            </w:pPr>
            <w:r w:rsidRPr="00EF560D">
              <w:rPr>
                <w:rFonts w:ascii="Arial" w:hAnsi="Arial" w:cs="Arial"/>
                <w:b w:val="0"/>
                <w:sz w:val="18"/>
                <w:szCs w:val="18"/>
              </w:rPr>
              <w:t>Baik</w:t>
            </w:r>
          </w:p>
        </w:tc>
        <w:tc>
          <w:tcPr>
            <w:tcW w:w="594"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11</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10</w:t>
            </w:r>
          </w:p>
        </w:tc>
        <w:tc>
          <w:tcPr>
            <w:tcW w:w="1129"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37,9</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32,3</w:t>
            </w:r>
          </w:p>
        </w:tc>
        <w:tc>
          <w:tcPr>
            <w:tcW w:w="496"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18</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21</w:t>
            </w:r>
          </w:p>
        </w:tc>
        <w:tc>
          <w:tcPr>
            <w:tcW w:w="966"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62,1</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67,7</w:t>
            </w:r>
          </w:p>
        </w:tc>
        <w:tc>
          <w:tcPr>
            <w:tcW w:w="820" w:type="dxa"/>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29</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31</w:t>
            </w:r>
          </w:p>
        </w:tc>
        <w:tc>
          <w:tcPr>
            <w:tcW w:w="622" w:type="dxa"/>
            <w:gridSpan w:val="2"/>
            <w:shd w:val="clear" w:color="auto" w:fill="auto"/>
          </w:tcPr>
          <w:p w:rsidR="00EF560D" w:rsidRPr="00EF560D" w:rsidRDefault="00EF560D" w:rsidP="00EF560D">
            <w:pPr>
              <w:jc w:val="center"/>
              <w:cnfStyle w:val="000000100000"/>
              <w:rPr>
                <w:rFonts w:ascii="Arial" w:hAnsi="Arial" w:cs="Arial"/>
                <w:sz w:val="18"/>
                <w:szCs w:val="18"/>
              </w:rPr>
            </w:pP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100</w:t>
            </w:r>
          </w:p>
          <w:p w:rsidR="00EF560D" w:rsidRPr="00EF560D" w:rsidRDefault="00EF560D" w:rsidP="00EF560D">
            <w:pPr>
              <w:jc w:val="center"/>
              <w:cnfStyle w:val="000000100000"/>
              <w:rPr>
                <w:rFonts w:ascii="Arial" w:hAnsi="Arial" w:cs="Arial"/>
                <w:sz w:val="18"/>
                <w:szCs w:val="18"/>
              </w:rPr>
            </w:pPr>
            <w:r w:rsidRPr="00EF560D">
              <w:rPr>
                <w:rFonts w:ascii="Arial" w:hAnsi="Arial" w:cs="Arial"/>
                <w:sz w:val="18"/>
                <w:szCs w:val="18"/>
              </w:rPr>
              <w:t>100</w:t>
            </w:r>
          </w:p>
        </w:tc>
      </w:tr>
    </w:tbl>
    <w:p w:rsidR="004012F5" w:rsidRPr="004012F5" w:rsidRDefault="004012F5" w:rsidP="00EF560D">
      <w:pPr>
        <w:autoSpaceDE w:val="0"/>
        <w:autoSpaceDN w:val="0"/>
        <w:adjustRightInd w:val="0"/>
        <w:spacing w:after="0" w:line="240" w:lineRule="auto"/>
        <w:jc w:val="both"/>
        <w:rPr>
          <w:rFonts w:ascii="Arial" w:hAnsi="Arial" w:cs="Arial"/>
          <w:sz w:val="18"/>
          <w:szCs w:val="18"/>
        </w:rPr>
      </w:pPr>
    </w:p>
    <w:p w:rsidR="00EF560D" w:rsidRPr="00EF560D" w:rsidRDefault="00EF560D" w:rsidP="00EF560D">
      <w:pPr>
        <w:spacing w:after="0" w:line="240" w:lineRule="auto"/>
        <w:ind w:left="357" w:firstLine="720"/>
        <w:jc w:val="both"/>
        <w:rPr>
          <w:rFonts w:ascii="Arial" w:hAnsi="Arial" w:cs="Arial"/>
          <w:sz w:val="18"/>
          <w:szCs w:val="18"/>
        </w:rPr>
      </w:pPr>
      <w:r w:rsidRPr="00EF560D">
        <w:rPr>
          <w:rFonts w:ascii="Arial" w:hAnsi="Arial" w:cs="Arial"/>
          <w:sz w:val="18"/>
          <w:szCs w:val="18"/>
        </w:rPr>
        <w:t>Berdasarkan tabel</w:t>
      </w:r>
      <w:r>
        <w:rPr>
          <w:rFonts w:ascii="Arial" w:hAnsi="Arial" w:cs="Arial"/>
          <w:sz w:val="18"/>
          <w:szCs w:val="18"/>
        </w:rPr>
        <w:t xml:space="preserve"> </w:t>
      </w:r>
      <w:r w:rsidRPr="00EF560D">
        <w:rPr>
          <w:rFonts w:ascii="Arial" w:hAnsi="Arial" w:cs="Arial"/>
          <w:sz w:val="18"/>
          <w:szCs w:val="18"/>
        </w:rPr>
        <w:t>3 hasil analisis pada variabel</w:t>
      </w:r>
      <w:r w:rsidRPr="00EF560D">
        <w:rPr>
          <w:rFonts w:ascii="Arial" w:hAnsi="Arial" w:cs="Arial"/>
          <w:sz w:val="18"/>
          <w:szCs w:val="18"/>
          <w:lang w:val="id-ID"/>
        </w:rPr>
        <w:t xml:space="preserve"> </w:t>
      </w:r>
      <w:r w:rsidRPr="00EF560D">
        <w:rPr>
          <w:rFonts w:ascii="Arial" w:hAnsi="Arial" w:cs="Arial"/>
          <w:sz w:val="18"/>
          <w:szCs w:val="18"/>
        </w:rPr>
        <w:t>pola makan</w:t>
      </w:r>
      <w:r w:rsidRPr="00EF560D">
        <w:rPr>
          <w:rFonts w:ascii="Arial" w:hAnsi="Arial" w:cs="Arial"/>
          <w:sz w:val="18"/>
          <w:szCs w:val="18"/>
          <w:lang w:val="id-ID"/>
        </w:rPr>
        <w:t xml:space="preserve"> didapatkan bahwa proporsi mahasiswa yang </w:t>
      </w:r>
      <w:r w:rsidRPr="00EF560D">
        <w:rPr>
          <w:rFonts w:ascii="Arial" w:hAnsi="Arial" w:cs="Arial"/>
          <w:sz w:val="18"/>
          <w:szCs w:val="18"/>
        </w:rPr>
        <w:t xml:space="preserve">tidak </w:t>
      </w:r>
      <w:r w:rsidRPr="00EF560D">
        <w:rPr>
          <w:rFonts w:ascii="Arial" w:hAnsi="Arial" w:cs="Arial"/>
          <w:sz w:val="18"/>
          <w:szCs w:val="18"/>
          <w:lang w:val="id-ID"/>
        </w:rPr>
        <w:t>siap fisik terbesar pada k</w:t>
      </w:r>
      <w:r w:rsidRPr="00EF560D">
        <w:rPr>
          <w:rFonts w:ascii="Arial" w:hAnsi="Arial" w:cs="Arial"/>
          <w:sz w:val="18"/>
          <w:szCs w:val="18"/>
        </w:rPr>
        <w:t>a</w:t>
      </w:r>
      <w:r w:rsidRPr="00EF560D">
        <w:rPr>
          <w:rFonts w:ascii="Arial" w:hAnsi="Arial" w:cs="Arial"/>
          <w:sz w:val="18"/>
          <w:szCs w:val="18"/>
          <w:lang w:val="id-ID"/>
        </w:rPr>
        <w:t xml:space="preserve">tegori yang memiliki pola makan yang </w:t>
      </w:r>
      <w:r w:rsidRPr="00EF560D">
        <w:rPr>
          <w:rFonts w:ascii="Arial" w:hAnsi="Arial" w:cs="Arial"/>
          <w:sz w:val="18"/>
          <w:szCs w:val="18"/>
        </w:rPr>
        <w:t>cukup</w:t>
      </w:r>
      <w:r w:rsidRPr="00EF560D">
        <w:rPr>
          <w:rFonts w:ascii="Arial" w:hAnsi="Arial" w:cs="Arial"/>
          <w:sz w:val="18"/>
          <w:szCs w:val="18"/>
          <w:lang w:val="id-ID"/>
        </w:rPr>
        <w:t xml:space="preserve"> yaitu </w:t>
      </w:r>
      <w:r w:rsidRPr="00EF560D">
        <w:rPr>
          <w:rFonts w:ascii="Arial" w:hAnsi="Arial" w:cs="Arial"/>
          <w:sz w:val="18"/>
          <w:szCs w:val="18"/>
        </w:rPr>
        <w:t>sebesar 36</w:t>
      </w:r>
      <w:r w:rsidRPr="00EF560D">
        <w:rPr>
          <w:rFonts w:ascii="Arial" w:hAnsi="Arial" w:cs="Arial"/>
          <w:sz w:val="18"/>
          <w:szCs w:val="18"/>
          <w:lang w:val="id-ID"/>
        </w:rPr>
        <w:t>%</w:t>
      </w:r>
      <w:r w:rsidRPr="00EF560D">
        <w:rPr>
          <w:rFonts w:ascii="Arial" w:hAnsi="Arial" w:cs="Arial"/>
          <w:sz w:val="18"/>
          <w:szCs w:val="18"/>
        </w:rPr>
        <w:t>, yang memiliki tanda gejala anemia yaitu sebesar 38</w:t>
      </w:r>
      <w:proofErr w:type="gramStart"/>
      <w:r w:rsidRPr="00EF560D">
        <w:rPr>
          <w:rFonts w:ascii="Arial" w:hAnsi="Arial" w:cs="Arial"/>
          <w:sz w:val="18"/>
          <w:szCs w:val="18"/>
        </w:rPr>
        <w:t>,7</w:t>
      </w:r>
      <w:proofErr w:type="gramEnd"/>
      <w:r w:rsidRPr="00EF560D">
        <w:rPr>
          <w:rFonts w:ascii="Arial" w:hAnsi="Arial" w:cs="Arial"/>
          <w:sz w:val="18"/>
          <w:szCs w:val="18"/>
        </w:rPr>
        <w:t>%, yang memiliki gangguan siklus menstruasi yaitu sebesar 42,3%, yang tidak memiliki riwayat penyakit yaitu sebesar 45,9%, dan yang memiliki lingkungan fisik yang cukup yaitu sebesar 37,9%. Pada mahasiswa yang siap fisik proporsi terbesar pada mahasiswa yang memiliki pola makan yang baik yaitu 65,7%, tidak memiliki tanda gejala anemia sebesar 69%, tidak memiliki gangguan siklus menstruasi yaitu 70,6%, yang memiliki riwayat penyakit yaitu sebesar 82,6%, dan yang memiliki lingkungan fisik baik sebesar 67,7%.</w:t>
      </w:r>
    </w:p>
    <w:p w:rsidR="00EF560D" w:rsidRPr="009F2CDB" w:rsidRDefault="00EF560D" w:rsidP="00EF560D">
      <w:pPr>
        <w:spacing w:line="360" w:lineRule="auto"/>
        <w:ind w:left="360" w:firstLine="720"/>
        <w:jc w:val="both"/>
        <w:rPr>
          <w:rFonts w:ascii="Times New Roman" w:hAnsi="Times New Roman"/>
          <w:sz w:val="24"/>
          <w:szCs w:val="24"/>
        </w:rPr>
      </w:pPr>
    </w:p>
    <w:p w:rsidR="00EF560D" w:rsidRPr="00EF560D" w:rsidRDefault="00EF560D" w:rsidP="00EF560D">
      <w:pPr>
        <w:pStyle w:val="ListParagraph"/>
        <w:spacing w:line="360" w:lineRule="auto"/>
        <w:ind w:left="360"/>
        <w:jc w:val="both"/>
        <w:rPr>
          <w:rFonts w:ascii="Arial" w:hAnsi="Arial" w:cs="Arial"/>
          <w:b/>
          <w:sz w:val="18"/>
          <w:szCs w:val="18"/>
        </w:rPr>
      </w:pPr>
      <w:r w:rsidRPr="00EF560D">
        <w:rPr>
          <w:rFonts w:ascii="Arial" w:hAnsi="Arial" w:cs="Arial"/>
          <w:b/>
          <w:sz w:val="18"/>
          <w:szCs w:val="18"/>
        </w:rPr>
        <w:t xml:space="preserve">Pembahasan </w:t>
      </w:r>
    </w:p>
    <w:p w:rsidR="00EF560D" w:rsidRPr="00EF560D" w:rsidRDefault="00EF560D" w:rsidP="00EF560D">
      <w:pPr>
        <w:widowControl w:val="0"/>
        <w:overflowPunct w:val="0"/>
        <w:autoSpaceDE w:val="0"/>
        <w:autoSpaceDN w:val="0"/>
        <w:adjustRightInd w:val="0"/>
        <w:spacing w:after="0" w:line="360" w:lineRule="auto"/>
        <w:ind w:right="180" w:firstLine="360"/>
        <w:jc w:val="both"/>
        <w:rPr>
          <w:rFonts w:ascii="Arial" w:eastAsia="Times New Roman" w:hAnsi="Arial" w:cs="Arial"/>
          <w:b/>
          <w:sz w:val="18"/>
          <w:szCs w:val="18"/>
        </w:rPr>
      </w:pPr>
      <w:r w:rsidRPr="00EF560D">
        <w:rPr>
          <w:rFonts w:ascii="Arial" w:eastAsia="Times New Roman" w:hAnsi="Arial" w:cs="Arial"/>
          <w:b/>
          <w:sz w:val="18"/>
          <w:szCs w:val="18"/>
        </w:rPr>
        <w:t>Kesiapan Fisik sebagai Calon Ibu</w:t>
      </w:r>
    </w:p>
    <w:p w:rsidR="00EF560D" w:rsidRPr="00EF560D" w:rsidRDefault="00EF560D" w:rsidP="00EF560D">
      <w:pPr>
        <w:pStyle w:val="ListParagraph"/>
        <w:spacing w:after="0" w:line="240" w:lineRule="auto"/>
        <w:ind w:left="284" w:firstLine="1156"/>
        <w:jc w:val="both"/>
        <w:rPr>
          <w:rFonts w:ascii="Arial" w:hAnsi="Arial" w:cs="Arial"/>
          <w:sz w:val="18"/>
          <w:szCs w:val="18"/>
        </w:rPr>
      </w:pPr>
      <w:r w:rsidRPr="00EF560D">
        <w:rPr>
          <w:rFonts w:ascii="Arial" w:hAnsi="Arial" w:cs="Arial"/>
          <w:sz w:val="18"/>
          <w:szCs w:val="18"/>
        </w:rPr>
        <w:t>Berdasarkan hasil penelitian pada tabel 4.1 yang dilakukan penulis pada 60 mahasiswa tingkat akhir DIII kebidanan Poltekkes Kemenkes Jakarta III didapatkan bahwa proporsi kesiapan fisik terbesar pada kategori (berdasarkan status gizi dan LiLA) yang siap fisik yaitu sebesar 65% dan yang tidak siap fisik yaitu sebesar 35%. Walaupun yang siap fisik lebih besar daripada yang tidak siap, namun presentase yang tidak siap fisik cukup besar yaitu lebih dari 30%.</w:t>
      </w:r>
    </w:p>
    <w:p w:rsidR="00EF560D" w:rsidRPr="00EF560D" w:rsidRDefault="00EF560D" w:rsidP="00EF560D">
      <w:pPr>
        <w:pStyle w:val="ListParagraph"/>
        <w:spacing w:after="0" w:line="240" w:lineRule="auto"/>
        <w:ind w:left="284" w:firstLine="1156"/>
        <w:jc w:val="both"/>
        <w:rPr>
          <w:rFonts w:ascii="Arial" w:hAnsi="Arial" w:cs="Arial"/>
          <w:sz w:val="18"/>
          <w:szCs w:val="18"/>
        </w:rPr>
      </w:pPr>
      <w:r w:rsidRPr="00EF560D">
        <w:rPr>
          <w:rFonts w:ascii="Arial" w:hAnsi="Arial" w:cs="Arial"/>
          <w:sz w:val="18"/>
          <w:szCs w:val="18"/>
        </w:rPr>
        <w:t>Hasil penelitian penulis ini sesuai dengan penelitian Nedra, dkk (2006) bahwa didapatkan remaja dilihat dari segi kesiapan fisik berdasarkan status gizi dan tidak anemia, jumlah responden yang siap untuk menjadi calon ibu sebanyak 57,7%. Hasil ini juga sejalan dengan penelitian Andriani (2015) status gizi ibu hamil merupakan gambaran terpenuhinya kebutuhan gizi yang diobservasi dengan indikator LiLA dan didapatkan gizi baik sebesar 85%. Hasil penelitian penulis sejalan dengan kedua penelitian sebelumnya bahwa wanita mayoritas yang siap fisik lebih besar daripada yang tidak siap.</w:t>
      </w:r>
    </w:p>
    <w:p w:rsidR="00EF560D" w:rsidRPr="00EF560D" w:rsidRDefault="00EF560D" w:rsidP="00EF560D">
      <w:pPr>
        <w:pStyle w:val="ListParagraph"/>
        <w:spacing w:after="0" w:line="240" w:lineRule="auto"/>
        <w:ind w:left="284" w:firstLine="1156"/>
        <w:jc w:val="both"/>
        <w:rPr>
          <w:rFonts w:ascii="Arial" w:hAnsi="Arial" w:cs="Arial"/>
          <w:sz w:val="18"/>
          <w:szCs w:val="18"/>
        </w:rPr>
      </w:pPr>
      <w:r w:rsidRPr="00EF560D">
        <w:rPr>
          <w:rFonts w:ascii="Arial" w:hAnsi="Arial" w:cs="Arial"/>
          <w:sz w:val="18"/>
          <w:szCs w:val="18"/>
        </w:rPr>
        <w:t xml:space="preserve">Menurut Dalyono (2005), kesiapan adalah kemampuan yang cukup baik fisik maupun mental. Kesiapan fisik berarti tenaga yang cukup dan kesehatan yang baik. Menurut hasil penelitian para ahli bahwa kondisi-kondisi prakonsepsi sangat berpengaruh terhadap pembentukkan potensi anak yang diwariskan dari orang tua, kakek-nenek, dan anggota </w:t>
      </w:r>
      <w:r w:rsidRPr="00EF560D">
        <w:rPr>
          <w:rFonts w:ascii="Arial" w:hAnsi="Arial" w:cs="Arial"/>
          <w:sz w:val="18"/>
          <w:szCs w:val="18"/>
        </w:rPr>
        <w:lastRenderedPageBreak/>
        <w:t>keluarga terdekatnya. Dengan demikian, kondisi-kondisi prakonsepsi yang baik akan membentuk potensi bawaan anak yang baik pula (Sujiono, 2004).</w:t>
      </w:r>
    </w:p>
    <w:p w:rsidR="00EF560D" w:rsidRPr="00EF560D" w:rsidRDefault="00EF560D" w:rsidP="00EF560D">
      <w:pPr>
        <w:pStyle w:val="ListParagraph"/>
        <w:spacing w:after="0" w:line="240" w:lineRule="auto"/>
        <w:ind w:left="284" w:firstLine="1156"/>
        <w:jc w:val="both"/>
        <w:rPr>
          <w:rFonts w:ascii="Arial" w:hAnsi="Arial" w:cs="Arial"/>
          <w:sz w:val="18"/>
          <w:szCs w:val="18"/>
        </w:rPr>
      </w:pPr>
      <w:r w:rsidRPr="00EF560D">
        <w:rPr>
          <w:rFonts w:ascii="Arial" w:hAnsi="Arial" w:cs="Arial"/>
          <w:sz w:val="18"/>
          <w:szCs w:val="18"/>
        </w:rPr>
        <w:t>Hasil penelitian penulis ini cukup baik dikarenakan semua responden yang dijadikan sampel merupakan mahasiswa kebidanan dimana mahasiswa telah belajar mengenai persiapan terhadap kehamilan sampai setelah melahirkan. Menurut Sujiono (20014), kondisi-kondisi prakonsepsi yang baik akan membentuk potensi bawaan anak yang baik pula. Status gizi prakonsepsi merupakan salah satu faktor yang dapat memengaruhi kondisi kehamilan dan kesejahteraan bayi yang penanggulangnnya akan lebih baik jika dilaksanakan pada saat sebelum hamil.</w:t>
      </w:r>
    </w:p>
    <w:p w:rsidR="00EF560D" w:rsidRPr="00EF560D" w:rsidRDefault="00EF560D" w:rsidP="00EF560D">
      <w:pPr>
        <w:pStyle w:val="ListParagraph"/>
        <w:spacing w:after="0" w:line="240" w:lineRule="auto"/>
        <w:ind w:left="284" w:firstLine="1156"/>
        <w:jc w:val="both"/>
        <w:rPr>
          <w:rFonts w:ascii="Arial" w:hAnsi="Arial" w:cs="Arial"/>
          <w:sz w:val="18"/>
          <w:szCs w:val="18"/>
        </w:rPr>
      </w:pPr>
      <w:r w:rsidRPr="00EF560D">
        <w:rPr>
          <w:rFonts w:ascii="Arial" w:hAnsi="Arial" w:cs="Arial"/>
          <w:sz w:val="18"/>
          <w:szCs w:val="18"/>
        </w:rPr>
        <w:t xml:space="preserve">Karena penelitian sebelumnya ditemukan bahwa wanita gemuk memiliki risiko tinggi terhadap ovulasi infertil, dan fungsi ovulasi terganggu, sehingga menjadi tidak subur (Paath, 2004) dan sebuah penelitian kohort pada wanita di Cina menunjukkan bahwa indeks massa tubuh (IMT) wanita prakonsepsi yang tergolong sangat kurus akan berdampak pada terganggunya pertumbuhan janin saat kehamilan kelak dan berisiko untuk melahirkan bayi dengan berat badan lahir rendah (BBLR) dua kali lebih besar dibandingkan dengan wanita yang memiliki IMT prakonsepsi dengan kategori normal </w:t>
      </w:r>
      <w:r w:rsidRPr="00EF560D">
        <w:rPr>
          <w:rFonts w:ascii="Arial" w:eastAsia="ArialMT" w:hAnsi="Arial" w:cs="Arial"/>
          <w:sz w:val="18"/>
          <w:szCs w:val="18"/>
        </w:rPr>
        <w:t xml:space="preserve">(Ronnenberg, </w:t>
      </w:r>
      <w:r w:rsidRPr="00EF560D">
        <w:rPr>
          <w:rFonts w:ascii="Arial" w:eastAsia="ArialMT" w:hAnsi="Arial" w:cs="Arial"/>
          <w:i/>
          <w:sz w:val="18"/>
          <w:szCs w:val="18"/>
        </w:rPr>
        <w:t>et al</w:t>
      </w:r>
      <w:r w:rsidRPr="00EF560D">
        <w:rPr>
          <w:rFonts w:ascii="Arial" w:eastAsia="ArialMT" w:hAnsi="Arial" w:cs="Arial"/>
          <w:sz w:val="18"/>
          <w:szCs w:val="18"/>
        </w:rPr>
        <w:t xml:space="preserve">, 2003), dimana </w:t>
      </w:r>
      <w:r w:rsidRPr="00EF560D">
        <w:rPr>
          <w:rFonts w:ascii="Arial" w:hAnsi="Arial" w:cs="Arial"/>
          <w:sz w:val="18"/>
          <w:szCs w:val="18"/>
        </w:rPr>
        <w:t>didapatkan hasil penelitian penulis pada variabel status gizi masih terdapat mahasiswa yang status gizinya tidak normal yaitu sebesar 28,3% dan memiliki risiko KEK sebesar 15%.</w:t>
      </w:r>
    </w:p>
    <w:p w:rsidR="00EF560D" w:rsidRPr="00EF560D" w:rsidRDefault="00EF560D" w:rsidP="00EF560D">
      <w:pPr>
        <w:pStyle w:val="ListParagraph"/>
        <w:spacing w:after="0" w:line="240" w:lineRule="auto"/>
        <w:ind w:left="284" w:firstLine="1156"/>
        <w:jc w:val="both"/>
        <w:rPr>
          <w:rFonts w:ascii="Arial" w:hAnsi="Arial" w:cs="Arial"/>
          <w:sz w:val="18"/>
          <w:szCs w:val="18"/>
        </w:rPr>
      </w:pPr>
      <w:r w:rsidRPr="00EF560D">
        <w:rPr>
          <w:rFonts w:ascii="Arial" w:hAnsi="Arial" w:cs="Arial"/>
          <w:sz w:val="18"/>
          <w:szCs w:val="18"/>
        </w:rPr>
        <w:t>Walaupun hasil yang didapat mayoritas mahasiswa siap fisik, namun hal ini perlu perhatian lebih juga karena kondisi fisik pada wanita sangat menentukan terhadap kehamilan nantinya. Karena persiapan fisik sangat bermanfaat untuk menyiapkan tubuh pada perubahan-perubahan pada saat hamil, mengurangi stres dan mengurangi risiko komplikasi pada masa kehamilan (Chandranipapongse &amp; Koren, 2013 dalam Oktalia, 2016). Oleh karena itu, perhatian terhadap perilaku konsumsi pangan dengan gizi seimbang, termasuk kegiatan fisik yang memadai dan memonitor BB normal, perlu diperhatikan untuk mencapai pola hidup sehat, aktif dan produktif.</w:t>
      </w:r>
    </w:p>
    <w:p w:rsidR="00EF560D" w:rsidRPr="00EF560D" w:rsidRDefault="00EF560D" w:rsidP="00EF560D">
      <w:pPr>
        <w:pStyle w:val="ListParagraph"/>
        <w:spacing w:line="360" w:lineRule="auto"/>
        <w:ind w:left="1260" w:firstLine="720"/>
        <w:jc w:val="both"/>
        <w:rPr>
          <w:rFonts w:ascii="Arial" w:hAnsi="Arial" w:cs="Arial"/>
          <w:sz w:val="18"/>
          <w:szCs w:val="18"/>
        </w:rPr>
      </w:pPr>
    </w:p>
    <w:p w:rsidR="00EF560D" w:rsidRPr="00EF560D" w:rsidRDefault="00EF560D" w:rsidP="00EF560D">
      <w:pPr>
        <w:widowControl w:val="0"/>
        <w:overflowPunct w:val="0"/>
        <w:autoSpaceDE w:val="0"/>
        <w:autoSpaceDN w:val="0"/>
        <w:adjustRightInd w:val="0"/>
        <w:spacing w:after="0" w:line="360" w:lineRule="auto"/>
        <w:ind w:right="180" w:firstLine="284"/>
        <w:jc w:val="both"/>
        <w:rPr>
          <w:rFonts w:ascii="Arial" w:eastAsia="Times New Roman" w:hAnsi="Arial" w:cs="Arial"/>
          <w:b/>
          <w:sz w:val="18"/>
          <w:szCs w:val="18"/>
        </w:rPr>
      </w:pPr>
      <w:r w:rsidRPr="00EF560D">
        <w:rPr>
          <w:rFonts w:ascii="Arial" w:eastAsia="Times New Roman" w:hAnsi="Arial" w:cs="Arial"/>
          <w:b/>
          <w:sz w:val="18"/>
          <w:szCs w:val="18"/>
        </w:rPr>
        <w:t>Kesiapan Fisik Berdasarkan Pola Makan</w:t>
      </w:r>
    </w:p>
    <w:p w:rsidR="00EF560D" w:rsidRPr="00EF560D" w:rsidRDefault="00EF560D" w:rsidP="00EF560D">
      <w:pPr>
        <w:widowControl w:val="0"/>
        <w:overflowPunct w:val="0"/>
        <w:autoSpaceDE w:val="0"/>
        <w:autoSpaceDN w:val="0"/>
        <w:adjustRightInd w:val="0"/>
        <w:spacing w:after="0" w:line="240" w:lineRule="auto"/>
        <w:ind w:left="284" w:firstLine="1156"/>
        <w:jc w:val="both"/>
        <w:rPr>
          <w:rFonts w:ascii="Arial" w:hAnsi="Arial" w:cs="Arial"/>
          <w:sz w:val="18"/>
          <w:szCs w:val="18"/>
        </w:rPr>
      </w:pPr>
      <w:r w:rsidRPr="00EF560D">
        <w:rPr>
          <w:rFonts w:ascii="Arial" w:hAnsi="Arial" w:cs="Arial"/>
          <w:sz w:val="18"/>
          <w:szCs w:val="18"/>
        </w:rPr>
        <w:t>Berdasarkan hasil penelitian penulis didapatkan bahwa proporsi mahasiswa yang siap fisik terbesar pada kategori yang memiliki pola makan baik yaitu sebesar 65</w:t>
      </w:r>
      <w:proofErr w:type="gramStart"/>
      <w:r w:rsidRPr="00EF560D">
        <w:rPr>
          <w:rFonts w:ascii="Arial" w:hAnsi="Arial" w:cs="Arial"/>
          <w:sz w:val="18"/>
          <w:szCs w:val="18"/>
        </w:rPr>
        <w:t>,7</w:t>
      </w:r>
      <w:proofErr w:type="gramEnd"/>
      <w:r w:rsidRPr="00EF560D">
        <w:rPr>
          <w:rFonts w:ascii="Arial" w:hAnsi="Arial" w:cs="Arial"/>
          <w:sz w:val="18"/>
          <w:szCs w:val="18"/>
        </w:rPr>
        <w:t xml:space="preserve">%. </w:t>
      </w:r>
      <w:proofErr w:type="gramStart"/>
      <w:r w:rsidRPr="00EF560D">
        <w:rPr>
          <w:rFonts w:ascii="Arial" w:hAnsi="Arial" w:cs="Arial"/>
          <w:sz w:val="18"/>
          <w:szCs w:val="18"/>
        </w:rPr>
        <w:t>Namun presentase yang tidak siap fisik cukup besar yaitu 36% terdapat pada kategori yang memiliki pola makan yang cukup.</w:t>
      </w:r>
      <w:proofErr w:type="gramEnd"/>
    </w:p>
    <w:p w:rsidR="00EF560D" w:rsidRPr="00EF560D" w:rsidRDefault="00EF560D" w:rsidP="00EF560D">
      <w:pPr>
        <w:pStyle w:val="ListParagraph"/>
        <w:widowControl w:val="0"/>
        <w:overflowPunct w:val="0"/>
        <w:autoSpaceDE w:val="0"/>
        <w:autoSpaceDN w:val="0"/>
        <w:adjustRightInd w:val="0"/>
        <w:spacing w:after="0" w:line="240" w:lineRule="auto"/>
        <w:ind w:left="284" w:firstLine="1156"/>
        <w:jc w:val="both"/>
        <w:rPr>
          <w:rFonts w:ascii="Arial" w:hAnsi="Arial" w:cs="Arial"/>
          <w:sz w:val="18"/>
          <w:szCs w:val="18"/>
        </w:rPr>
      </w:pPr>
      <w:r w:rsidRPr="00EF560D">
        <w:rPr>
          <w:rFonts w:ascii="Arial" w:hAnsi="Arial" w:cs="Arial"/>
          <w:sz w:val="18"/>
          <w:szCs w:val="18"/>
        </w:rPr>
        <w:t>Hasil penelitian ini sesuai dengan penelitian Stephanie dan Komang (2014) bahwa didapatkan sebagian besar responden sebesar 75% yang memiliki kategori pola makan kurang baik mengalami KEK, dimana pada penelitian penulis dalam variabel pola makan didapatkan cukup besar yaitu 41,7% mahasiswa tergolong memiliki pola makan yang cukup. Pola makan adalah salah satu faktor yang berperan penting dalam terjadinya KEK (WHO, 2014). Penelitian Pujiatun (2014) juga sesuai dengan penelitian penulis bahwa dalam penelitiannya diketahui siswa yang mempunyai tingkat konsumsi energi kurang berisiko untuk terjadinya KEK sebesar 57,69%. Guyton dan Hall (2008) menyatakan asupan protein yang cukup berkaitan dengan gizi normal dapat memperkecil faktor risiko terjadinya KEK yang berhubungan dengan LiLA.</w:t>
      </w:r>
    </w:p>
    <w:p w:rsidR="00EF560D" w:rsidRPr="00EF560D" w:rsidRDefault="00EF560D" w:rsidP="00EF560D">
      <w:pPr>
        <w:pStyle w:val="ListParagraph"/>
        <w:widowControl w:val="0"/>
        <w:overflowPunct w:val="0"/>
        <w:autoSpaceDE w:val="0"/>
        <w:autoSpaceDN w:val="0"/>
        <w:adjustRightInd w:val="0"/>
        <w:spacing w:after="0" w:line="240" w:lineRule="auto"/>
        <w:ind w:left="284" w:firstLine="1156"/>
        <w:jc w:val="both"/>
        <w:rPr>
          <w:rFonts w:ascii="Arial" w:hAnsi="Arial" w:cs="Arial"/>
          <w:sz w:val="18"/>
          <w:szCs w:val="18"/>
        </w:rPr>
      </w:pPr>
      <w:r w:rsidRPr="00EF560D">
        <w:rPr>
          <w:rFonts w:ascii="Arial" w:hAnsi="Arial" w:cs="Arial"/>
          <w:sz w:val="18"/>
          <w:szCs w:val="18"/>
        </w:rPr>
        <w:t xml:space="preserve">Menurut Francin dkk (2005) kesuburan seseorang salah satunya dipengaruhi oleh faktor gizi, kekurangan nutrisi pada seseorang akan berdampak pada penurunan fungsi reproduksi dan jumlah wanita yang anovulasi akan meningkat bila berat badannya meningkat. Para calon ibu harus sehat dan mempunyai gizi cukup (berat badan normal) sebelum hamil. Harus mempunyai kebiasaan makan yang teratur, jika calon ibu tidak mendapat gizi yang cukup selama kehamilan, maka bayi yang dikandungnya akan menderita kekurangan gizi. Asupan makanan bergizi pada calon ibu sebelum hamil mempunyai pengaruh yang bermakna terhadap kejadian Berat Bayi Lahir Rendah (BBLR) (Supariasa, 2002). Untuk mencegah risiko Kekurangan Energi Kronis (KEK) pada ibu hamil juga, sebelum kehamilan sebaiknya WUS sebelum hamil harus mempunyai gizi baik (Prastyono, 2008). </w:t>
      </w:r>
      <w:r w:rsidRPr="00EF560D">
        <w:rPr>
          <w:rFonts w:ascii="Arial" w:hAnsi="Arial" w:cs="Arial"/>
          <w:iCs/>
          <w:sz w:val="18"/>
          <w:szCs w:val="18"/>
        </w:rPr>
        <w:t>Salah satu faktor asupan makan bergizi adalah kebiasaan makan makanan yang bergizi dan pola makan yang baik.</w:t>
      </w:r>
    </w:p>
    <w:p w:rsidR="00EF560D" w:rsidRPr="00EF560D" w:rsidRDefault="00EF560D" w:rsidP="00EF560D">
      <w:pPr>
        <w:pStyle w:val="ListParagraph"/>
        <w:widowControl w:val="0"/>
        <w:overflowPunct w:val="0"/>
        <w:autoSpaceDE w:val="0"/>
        <w:autoSpaceDN w:val="0"/>
        <w:adjustRightInd w:val="0"/>
        <w:spacing w:after="0" w:line="240" w:lineRule="auto"/>
        <w:ind w:left="284" w:firstLine="1156"/>
        <w:jc w:val="both"/>
        <w:rPr>
          <w:rFonts w:ascii="Arial" w:hAnsi="Arial" w:cs="Arial"/>
          <w:sz w:val="18"/>
          <w:szCs w:val="18"/>
        </w:rPr>
      </w:pPr>
      <w:r w:rsidRPr="00EF560D">
        <w:rPr>
          <w:rFonts w:ascii="Arial" w:hAnsi="Arial" w:cs="Arial"/>
          <w:sz w:val="18"/>
          <w:szCs w:val="18"/>
        </w:rPr>
        <w:t xml:space="preserve">Perilaku konsumsi pangan bergizi seimbang dapat terganggu oleh pola kegiatan kelompok usia dewasa saat ini, dimana mahasiswa tingkat akhir lebih memiliki banyak kegiatan yang harus diselesaikan pada batas waktu yang ditentukan. Hasil ini mungkin terjadi dikarenakan kegiatan mahasiswa tingkat akhir yang padat sehingga pola makan menjadi tidak teratur dan tingkat stress mempengaruhi pola makan sehari-hari. Faktor lingkungan mahasiswa juga mempengaruhi pola makan yang belum baik salah satunya mahasiswa yang tinggal di luar rumah tanpa pengawasan orang tua dalam pemenuhan nutrisi, dalam arti walaupun mahasiswa </w:t>
      </w:r>
      <w:r w:rsidRPr="00EF560D">
        <w:rPr>
          <w:rFonts w:ascii="Arial" w:hAnsi="Arial" w:cs="Arial"/>
          <w:sz w:val="18"/>
          <w:szCs w:val="18"/>
        </w:rPr>
        <w:lastRenderedPageBreak/>
        <w:t>makan seperti biasanya namun belum memiliki perilaku konsumsi pangan bergizi seimbang atau mahasiswa tidak mementingkan nilai asupan gizinya. Oleh karena itu, perhatian terhadap perilaku pola makan yaitu konsumsi pangan dengan gizi seimbang perlu diperhatikan.</w:t>
      </w:r>
    </w:p>
    <w:p w:rsidR="00EF560D" w:rsidRPr="00EF560D" w:rsidRDefault="00EF560D" w:rsidP="00EF560D">
      <w:pPr>
        <w:pStyle w:val="ListParagraph"/>
        <w:widowControl w:val="0"/>
        <w:overflowPunct w:val="0"/>
        <w:autoSpaceDE w:val="0"/>
        <w:autoSpaceDN w:val="0"/>
        <w:adjustRightInd w:val="0"/>
        <w:spacing w:after="0" w:line="360" w:lineRule="auto"/>
        <w:ind w:left="284" w:firstLine="1156"/>
        <w:jc w:val="both"/>
        <w:rPr>
          <w:rFonts w:ascii="Arial" w:hAnsi="Arial" w:cs="Arial"/>
          <w:sz w:val="18"/>
          <w:szCs w:val="18"/>
        </w:rPr>
      </w:pPr>
    </w:p>
    <w:p w:rsidR="00EF560D" w:rsidRPr="00EF560D" w:rsidRDefault="00EF560D" w:rsidP="00EF560D">
      <w:pPr>
        <w:widowControl w:val="0"/>
        <w:overflowPunct w:val="0"/>
        <w:autoSpaceDE w:val="0"/>
        <w:autoSpaceDN w:val="0"/>
        <w:adjustRightInd w:val="0"/>
        <w:spacing w:after="0" w:line="360" w:lineRule="auto"/>
        <w:ind w:right="180" w:firstLine="284"/>
        <w:jc w:val="both"/>
        <w:rPr>
          <w:rFonts w:ascii="Arial" w:eastAsia="Times New Roman" w:hAnsi="Arial" w:cs="Arial"/>
          <w:b/>
          <w:sz w:val="18"/>
          <w:szCs w:val="18"/>
        </w:rPr>
      </w:pPr>
      <w:r w:rsidRPr="00EF560D">
        <w:rPr>
          <w:rFonts w:ascii="Arial" w:eastAsia="Times New Roman" w:hAnsi="Arial" w:cs="Arial"/>
          <w:b/>
          <w:sz w:val="18"/>
          <w:szCs w:val="18"/>
        </w:rPr>
        <w:t>Kesiapan Fisik Berdasarkan Tanda Gejala Anemia</w:t>
      </w:r>
    </w:p>
    <w:p w:rsidR="00EF560D" w:rsidRPr="00EF560D" w:rsidRDefault="00EF560D" w:rsidP="00EF560D">
      <w:pPr>
        <w:pStyle w:val="ListParagraph"/>
        <w:widowControl w:val="0"/>
        <w:overflowPunct w:val="0"/>
        <w:autoSpaceDE w:val="0"/>
        <w:autoSpaceDN w:val="0"/>
        <w:adjustRightInd w:val="0"/>
        <w:spacing w:after="0" w:line="240" w:lineRule="auto"/>
        <w:ind w:left="284" w:firstLine="1156"/>
        <w:jc w:val="both"/>
        <w:rPr>
          <w:rFonts w:ascii="Arial" w:hAnsi="Arial" w:cs="Arial"/>
          <w:sz w:val="18"/>
          <w:szCs w:val="18"/>
        </w:rPr>
      </w:pPr>
      <w:r w:rsidRPr="00EF560D">
        <w:rPr>
          <w:rFonts w:ascii="Arial" w:hAnsi="Arial" w:cs="Arial"/>
          <w:sz w:val="18"/>
          <w:szCs w:val="18"/>
        </w:rPr>
        <w:t>Berdasarkan hasil penelitian penulis didapatkan bahwa proporsi mahasiswa yang siap fisik terbesar pada kategori yang tidak memiliki tanda gejala anemia yaitu sebesar 69%. Namun presentase yang tidak siap fisik cukup besar yaitu 38,7% terdapat pada kategori yang memiliki tanda gejala anemia.</w:t>
      </w:r>
    </w:p>
    <w:p w:rsidR="00EF560D" w:rsidRPr="00EF560D" w:rsidRDefault="00EF560D" w:rsidP="00EF560D">
      <w:pPr>
        <w:pStyle w:val="ListParagraph"/>
        <w:widowControl w:val="0"/>
        <w:overflowPunct w:val="0"/>
        <w:autoSpaceDE w:val="0"/>
        <w:autoSpaceDN w:val="0"/>
        <w:adjustRightInd w:val="0"/>
        <w:spacing w:after="0" w:line="240" w:lineRule="auto"/>
        <w:ind w:left="284" w:firstLine="1156"/>
        <w:jc w:val="both"/>
        <w:rPr>
          <w:rFonts w:ascii="Arial" w:hAnsi="Arial" w:cs="Arial"/>
          <w:sz w:val="18"/>
          <w:szCs w:val="18"/>
        </w:rPr>
      </w:pPr>
      <w:r w:rsidRPr="00EF560D">
        <w:rPr>
          <w:rFonts w:ascii="Arial" w:hAnsi="Arial" w:cs="Arial"/>
          <w:sz w:val="18"/>
          <w:szCs w:val="18"/>
        </w:rPr>
        <w:t xml:space="preserve">Hasil penelitian ini sejalan dengan penelitian Hirtiningsih (2002) pada wanita usia subur bahwa terdapat hubungan antara gejala anemia dengan kejadian kurang energi kronis dengan presentase WUS yang menderita gejala anemia sebesar 55,78%. </w:t>
      </w:r>
      <w:r w:rsidRPr="00EF560D">
        <w:rPr>
          <w:rFonts w:ascii="Arial" w:hAnsi="Arial" w:cs="Arial"/>
          <w:iCs/>
          <w:sz w:val="18"/>
          <w:szCs w:val="18"/>
        </w:rPr>
        <w:t xml:space="preserve">Pada penelitian Hastuti (2013), didapatkan bahwa mahasiswi yang anemia akan berisiko mengalami siklus mentruasi tidak normal, karena wanita usia subur sangat berisiko tinggi menderita anemia, disebabkan karena setiap bulannya mengalami siklus haid (menstruasi), </w:t>
      </w:r>
      <w:r w:rsidRPr="00EF560D">
        <w:rPr>
          <w:rFonts w:ascii="Arial" w:hAnsi="Arial" w:cs="Arial"/>
          <w:sz w:val="18"/>
          <w:szCs w:val="18"/>
        </w:rPr>
        <w:t>dimana hasil penelitian penulis pada variabel gangguan siklus mentruasi didapatkan bahwa proporsi mahasiswa yang memiliki gangguan siklus mentruasi cukup besar yaitu 43,3%.</w:t>
      </w:r>
    </w:p>
    <w:p w:rsidR="00EF560D" w:rsidRPr="00EF560D" w:rsidRDefault="00EF560D" w:rsidP="00EF560D">
      <w:pPr>
        <w:pStyle w:val="ListParagraph"/>
        <w:widowControl w:val="0"/>
        <w:overflowPunct w:val="0"/>
        <w:autoSpaceDE w:val="0"/>
        <w:autoSpaceDN w:val="0"/>
        <w:adjustRightInd w:val="0"/>
        <w:spacing w:after="0" w:line="240" w:lineRule="auto"/>
        <w:ind w:left="284" w:firstLine="1156"/>
        <w:jc w:val="both"/>
        <w:rPr>
          <w:rFonts w:ascii="Arial" w:hAnsi="Arial" w:cs="Arial"/>
          <w:sz w:val="18"/>
          <w:szCs w:val="18"/>
        </w:rPr>
      </w:pPr>
      <w:r w:rsidRPr="00EF560D">
        <w:rPr>
          <w:rFonts w:ascii="Arial" w:hAnsi="Arial" w:cs="Arial"/>
          <w:iCs/>
          <w:sz w:val="18"/>
          <w:szCs w:val="18"/>
        </w:rPr>
        <w:t>Anak perempuan yang menginjak dewasa semakin memburuk status gizinya, baik oleh karena beban reproduksi, beban kerja yang semakin meningkat, dan kehilangan cadangan besi akibat menstruasi. Secara umum tingginya prevalensi anemia disebabkan oleh beberapa faktor diantaranya rendahnya asupan zat besi dan zat gizi lainnya.</w:t>
      </w:r>
    </w:p>
    <w:p w:rsidR="00EF560D" w:rsidRPr="00EF560D" w:rsidRDefault="00EF560D" w:rsidP="00EF560D">
      <w:pPr>
        <w:pStyle w:val="ListParagraph"/>
        <w:widowControl w:val="0"/>
        <w:overflowPunct w:val="0"/>
        <w:autoSpaceDE w:val="0"/>
        <w:autoSpaceDN w:val="0"/>
        <w:adjustRightInd w:val="0"/>
        <w:spacing w:after="0" w:line="240" w:lineRule="auto"/>
        <w:ind w:left="284" w:firstLine="1156"/>
        <w:jc w:val="both"/>
        <w:rPr>
          <w:rFonts w:ascii="Arial" w:hAnsi="Arial" w:cs="Arial"/>
          <w:sz w:val="18"/>
          <w:szCs w:val="18"/>
        </w:rPr>
      </w:pPr>
      <w:r w:rsidRPr="00EF560D">
        <w:rPr>
          <w:rFonts w:ascii="Arial" w:hAnsi="Arial" w:cs="Arial"/>
          <w:iCs/>
          <w:sz w:val="18"/>
          <w:szCs w:val="18"/>
        </w:rPr>
        <w:t xml:space="preserve">Pada pesan gizi seimbang, untuk calon pengantin </w:t>
      </w:r>
      <w:r w:rsidRPr="00EF560D">
        <w:rPr>
          <w:rFonts w:ascii="Arial" w:hAnsi="Arial" w:cs="Arial"/>
          <w:sz w:val="18"/>
          <w:szCs w:val="18"/>
        </w:rPr>
        <w:t>perlu mengonsumsi aneka ragam makanan untuk memenuhi kebutuhan energi, protein dan zat gizi mikro (vitamin dan mineral) karena digunakan untuk pertumbuhan yang cepat, peningkatan volume darah dan peningkatan haemoglobin. Zat gizi mikro penting yang diperlukan adalah zat besi dan asam folat. Kebutuhan zat besi bagi calon pengantin diperlukan untuk membentuk haemoglobin yang mengalami peningkatan dan mencegah anemia yang disebabkan karena kehilangan zat besi selama menstruasi (Kemenkes RI, 2014).</w:t>
      </w:r>
    </w:p>
    <w:p w:rsidR="00EF560D" w:rsidRPr="00EF560D" w:rsidRDefault="00EF560D" w:rsidP="00EF560D">
      <w:pPr>
        <w:pStyle w:val="ListParagraph"/>
        <w:widowControl w:val="0"/>
        <w:overflowPunct w:val="0"/>
        <w:autoSpaceDE w:val="0"/>
        <w:autoSpaceDN w:val="0"/>
        <w:adjustRightInd w:val="0"/>
        <w:spacing w:after="0" w:line="240" w:lineRule="auto"/>
        <w:ind w:left="284" w:firstLine="1156"/>
        <w:jc w:val="both"/>
        <w:rPr>
          <w:rFonts w:ascii="Arial" w:hAnsi="Arial" w:cs="Arial"/>
          <w:sz w:val="18"/>
          <w:szCs w:val="18"/>
        </w:rPr>
      </w:pPr>
    </w:p>
    <w:p w:rsidR="00EF560D" w:rsidRPr="00EF560D" w:rsidRDefault="00EF560D" w:rsidP="00EF560D">
      <w:pPr>
        <w:widowControl w:val="0"/>
        <w:overflowPunct w:val="0"/>
        <w:autoSpaceDE w:val="0"/>
        <w:autoSpaceDN w:val="0"/>
        <w:adjustRightInd w:val="0"/>
        <w:spacing w:after="0" w:line="240" w:lineRule="auto"/>
        <w:ind w:right="180" w:firstLine="284"/>
        <w:jc w:val="both"/>
        <w:rPr>
          <w:rFonts w:ascii="Arial" w:eastAsia="Times New Roman" w:hAnsi="Arial" w:cs="Arial"/>
          <w:b/>
          <w:sz w:val="18"/>
          <w:szCs w:val="18"/>
        </w:rPr>
      </w:pPr>
      <w:r w:rsidRPr="00EF560D">
        <w:rPr>
          <w:rFonts w:ascii="Arial" w:eastAsia="Times New Roman" w:hAnsi="Arial" w:cs="Arial"/>
          <w:b/>
          <w:sz w:val="18"/>
          <w:szCs w:val="18"/>
        </w:rPr>
        <w:t>Kesiapan Fisik Berdasarkan Gangguan Siklus Menstruasi</w:t>
      </w:r>
    </w:p>
    <w:p w:rsidR="00EF560D" w:rsidRPr="00EF560D" w:rsidRDefault="00EF560D" w:rsidP="00EF560D">
      <w:pPr>
        <w:pStyle w:val="ListParagraph"/>
        <w:widowControl w:val="0"/>
        <w:overflowPunct w:val="0"/>
        <w:autoSpaceDE w:val="0"/>
        <w:autoSpaceDN w:val="0"/>
        <w:adjustRightInd w:val="0"/>
        <w:spacing w:after="0" w:line="240" w:lineRule="auto"/>
        <w:ind w:left="284" w:right="180" w:firstLine="1156"/>
        <w:jc w:val="both"/>
        <w:rPr>
          <w:rFonts w:ascii="Arial" w:hAnsi="Arial" w:cs="Arial"/>
          <w:sz w:val="18"/>
          <w:szCs w:val="18"/>
        </w:rPr>
      </w:pPr>
      <w:r w:rsidRPr="00EF560D">
        <w:rPr>
          <w:rFonts w:ascii="Arial" w:hAnsi="Arial" w:cs="Arial"/>
          <w:iCs/>
          <w:sz w:val="18"/>
          <w:szCs w:val="18"/>
        </w:rPr>
        <w:t xml:space="preserve">Pada penelitian penulis </w:t>
      </w:r>
      <w:r w:rsidRPr="00EF560D">
        <w:rPr>
          <w:rFonts w:ascii="Arial" w:hAnsi="Arial" w:cs="Arial"/>
          <w:sz w:val="18"/>
          <w:szCs w:val="18"/>
        </w:rPr>
        <w:t>didapatkan bahwa proporsi mahasiswa yang siap fisik terbesar pada kategori yang tidak memiliki gangguan siklus menstruasi yaitu sebesar 70,6%. Namun terdapat mahasiswa yang tidak siap fisik terbesar pada kategori yang memiliki gangguan siklus menstruasi yaitu sebesar 42,3%.</w:t>
      </w:r>
    </w:p>
    <w:p w:rsidR="00EF560D" w:rsidRPr="00EF560D" w:rsidRDefault="00EF560D" w:rsidP="00EF560D">
      <w:pPr>
        <w:pStyle w:val="ListParagraph"/>
        <w:widowControl w:val="0"/>
        <w:overflowPunct w:val="0"/>
        <w:autoSpaceDE w:val="0"/>
        <w:autoSpaceDN w:val="0"/>
        <w:adjustRightInd w:val="0"/>
        <w:spacing w:after="0" w:line="240" w:lineRule="auto"/>
        <w:ind w:left="284" w:right="180" w:firstLine="1156"/>
        <w:jc w:val="both"/>
        <w:rPr>
          <w:rFonts w:ascii="Arial" w:hAnsi="Arial" w:cs="Arial"/>
          <w:sz w:val="18"/>
          <w:szCs w:val="18"/>
        </w:rPr>
      </w:pPr>
      <w:r w:rsidRPr="00EF560D">
        <w:rPr>
          <w:rFonts w:ascii="Arial" w:hAnsi="Arial" w:cs="Arial"/>
          <w:iCs/>
          <w:sz w:val="18"/>
          <w:szCs w:val="18"/>
        </w:rPr>
        <w:t xml:space="preserve">Penelitian ini sejalan dengan penelitian yang dilakukan oleh Rakhmawati (2013), menyebutkan bahwa wanita yang mengalami status gizi obesitas memiliki risiko terjadi gangguan siklus mentruasi 1,89 kali lebih besar dibandingkan wanita dengan status gizi normal, </w:t>
      </w:r>
      <w:r w:rsidRPr="00EF560D">
        <w:rPr>
          <w:rFonts w:ascii="Arial" w:hAnsi="Arial" w:cs="Arial"/>
          <w:sz w:val="18"/>
          <w:szCs w:val="18"/>
        </w:rPr>
        <w:t xml:space="preserve">dimana didapatkan hasil penelitian penulis pada variabel status gizi masih terdapat mahasiswa yang status gizinya tidak normal yaitu sebesar 28,3%, yang di dalamnya terdapat responden dengan status gizi sangat gemuk. </w:t>
      </w:r>
      <w:r w:rsidRPr="00EF560D">
        <w:rPr>
          <w:rFonts w:ascii="Arial" w:hAnsi="Arial" w:cs="Arial"/>
          <w:iCs/>
          <w:sz w:val="18"/>
          <w:szCs w:val="18"/>
        </w:rPr>
        <w:t xml:space="preserve">Hasil penelitian ini juga sejalan dengan penelitian Hastuti (2013), didapatkan bahwa mahasiswi yang anemia akan berisiko mengalami siklus mentruasi tidak normal, karena wanita usia subur sangat berisiko tinggi menderita anemia, disebabkan karena setiap bulannya mengalami siklus haid (menstruasi), </w:t>
      </w:r>
      <w:r w:rsidRPr="00EF560D">
        <w:rPr>
          <w:rFonts w:ascii="Arial" w:hAnsi="Arial" w:cs="Arial"/>
          <w:sz w:val="18"/>
          <w:szCs w:val="18"/>
        </w:rPr>
        <w:t>dimana hasil penelitian penulis pada variabel tanda gejala anemia didapatkan bahwa proporsi mahasiswa yang memiliki tanda gejala anemia cukup besar yaitu 51,7%</w:t>
      </w:r>
    </w:p>
    <w:p w:rsidR="00EF560D" w:rsidRPr="00EF560D" w:rsidRDefault="00EF560D" w:rsidP="00EF560D">
      <w:pPr>
        <w:spacing w:after="0" w:line="240" w:lineRule="auto"/>
        <w:ind w:left="284" w:firstLine="1156"/>
        <w:jc w:val="both"/>
        <w:rPr>
          <w:rFonts w:ascii="Arial" w:hAnsi="Arial" w:cs="Arial"/>
          <w:sz w:val="18"/>
          <w:szCs w:val="18"/>
        </w:rPr>
      </w:pPr>
      <w:r w:rsidRPr="00EF560D">
        <w:rPr>
          <w:rFonts w:ascii="Arial" w:hAnsi="Arial" w:cs="Arial"/>
          <w:iCs/>
          <w:sz w:val="18"/>
          <w:szCs w:val="18"/>
        </w:rPr>
        <w:t xml:space="preserve">Menurut Saryono (2009), pada beberapa wanita yang memiliki siklus menstruasi yang tidak teratur bisa menjadi indikasi adanya masalah kesuburan panjang siklus menstruasi. Sedangkan </w:t>
      </w:r>
      <w:r w:rsidRPr="00EF560D">
        <w:rPr>
          <w:rFonts w:ascii="Arial" w:hAnsi="Arial" w:cs="Arial"/>
          <w:sz w:val="18"/>
          <w:szCs w:val="18"/>
        </w:rPr>
        <w:t xml:space="preserve">menurut Syamsi (2015) dalam penelitian hubungan antara pola hidup dengan perubahan siklus menstruasi, mengatakan bahwa seperti halnya pola makan, jika terdapat ketidakseimbangan dalam pola asupan dan kualitas gizi, maka </w:t>
      </w:r>
      <w:proofErr w:type="gramStart"/>
      <w:r w:rsidRPr="00EF560D">
        <w:rPr>
          <w:rFonts w:ascii="Arial" w:hAnsi="Arial" w:cs="Arial"/>
          <w:sz w:val="18"/>
          <w:szCs w:val="18"/>
        </w:rPr>
        <w:t>akan</w:t>
      </w:r>
      <w:proofErr w:type="gramEnd"/>
      <w:r w:rsidRPr="00EF560D">
        <w:rPr>
          <w:rFonts w:ascii="Arial" w:hAnsi="Arial" w:cs="Arial"/>
          <w:sz w:val="18"/>
          <w:szCs w:val="18"/>
        </w:rPr>
        <w:t xml:space="preserve"> berpengaruh pada kelancaran siklus haid pula. Bahkan ketidakseimbangan itu memberikan dampak pula pada terhentinya siklus </w:t>
      </w:r>
      <w:proofErr w:type="gramStart"/>
      <w:r w:rsidRPr="00EF560D">
        <w:rPr>
          <w:rFonts w:ascii="Arial" w:hAnsi="Arial" w:cs="Arial"/>
          <w:sz w:val="18"/>
          <w:szCs w:val="18"/>
        </w:rPr>
        <w:t>sama</w:t>
      </w:r>
      <w:proofErr w:type="gramEnd"/>
      <w:r w:rsidRPr="00EF560D">
        <w:rPr>
          <w:rFonts w:ascii="Arial" w:hAnsi="Arial" w:cs="Arial"/>
          <w:sz w:val="18"/>
          <w:szCs w:val="18"/>
        </w:rPr>
        <w:t xml:space="preserve"> sekali (amonorea). </w:t>
      </w:r>
      <w:proofErr w:type="gramStart"/>
      <w:r w:rsidRPr="00EF560D">
        <w:rPr>
          <w:rFonts w:ascii="Arial" w:hAnsi="Arial" w:cs="Arial"/>
          <w:sz w:val="18"/>
          <w:szCs w:val="18"/>
        </w:rPr>
        <w:t>Hal ini disebabkan salah satunya oleh pola makan yang teratur, tetapi tidak mementingkan nilai asupan gizinya, sehingga mempengaruhi status gizi pada wanita.</w:t>
      </w:r>
      <w:proofErr w:type="gramEnd"/>
    </w:p>
    <w:p w:rsidR="00EF560D" w:rsidRPr="00EF560D" w:rsidRDefault="00EF560D" w:rsidP="00EF560D">
      <w:pPr>
        <w:widowControl w:val="0"/>
        <w:overflowPunct w:val="0"/>
        <w:autoSpaceDE w:val="0"/>
        <w:autoSpaceDN w:val="0"/>
        <w:adjustRightInd w:val="0"/>
        <w:spacing w:after="0" w:line="240" w:lineRule="auto"/>
        <w:ind w:right="180"/>
        <w:jc w:val="both"/>
        <w:rPr>
          <w:rFonts w:ascii="Arial" w:hAnsi="Arial" w:cs="Arial"/>
          <w:b/>
          <w:sz w:val="18"/>
          <w:szCs w:val="18"/>
        </w:rPr>
      </w:pPr>
    </w:p>
    <w:p w:rsidR="00EF560D" w:rsidRPr="00EF560D" w:rsidRDefault="00EF560D" w:rsidP="00EF560D">
      <w:pPr>
        <w:widowControl w:val="0"/>
        <w:overflowPunct w:val="0"/>
        <w:autoSpaceDE w:val="0"/>
        <w:autoSpaceDN w:val="0"/>
        <w:adjustRightInd w:val="0"/>
        <w:spacing w:after="0" w:line="240" w:lineRule="auto"/>
        <w:ind w:right="180" w:firstLine="284"/>
        <w:jc w:val="both"/>
        <w:rPr>
          <w:rFonts w:ascii="Arial" w:eastAsia="Times New Roman" w:hAnsi="Arial" w:cs="Arial"/>
          <w:b/>
          <w:sz w:val="18"/>
          <w:szCs w:val="18"/>
        </w:rPr>
      </w:pPr>
      <w:r w:rsidRPr="00EF560D">
        <w:rPr>
          <w:rFonts w:ascii="Arial" w:eastAsia="Times New Roman" w:hAnsi="Arial" w:cs="Arial"/>
          <w:b/>
          <w:sz w:val="18"/>
          <w:szCs w:val="18"/>
        </w:rPr>
        <w:t>Kesiapan Fisik Berdasarkan Riwayat Penyakit</w:t>
      </w:r>
    </w:p>
    <w:p w:rsidR="00EF560D" w:rsidRPr="00EF560D" w:rsidRDefault="00EF560D" w:rsidP="00EF560D">
      <w:pPr>
        <w:pStyle w:val="ListParagraph"/>
        <w:widowControl w:val="0"/>
        <w:overflowPunct w:val="0"/>
        <w:autoSpaceDE w:val="0"/>
        <w:autoSpaceDN w:val="0"/>
        <w:adjustRightInd w:val="0"/>
        <w:spacing w:after="0" w:line="240" w:lineRule="auto"/>
        <w:ind w:left="284" w:right="180" w:firstLine="1156"/>
        <w:jc w:val="both"/>
        <w:rPr>
          <w:rFonts w:ascii="Arial" w:hAnsi="Arial" w:cs="Arial"/>
          <w:sz w:val="18"/>
          <w:szCs w:val="18"/>
        </w:rPr>
      </w:pPr>
      <w:r w:rsidRPr="00EF560D">
        <w:rPr>
          <w:rFonts w:ascii="Arial" w:hAnsi="Arial" w:cs="Arial"/>
          <w:sz w:val="18"/>
          <w:szCs w:val="18"/>
        </w:rPr>
        <w:t>Pada penelitian yang dilakukan penulis didapatkan bahwa proporsi mahasiswa yang siap fisik terbesar pada kategori yang memiliki riwayat penyakit yaitu sebesar 82,6%. Sedangkan yang tidak siap fisik terbesar pada yang tidak memiliki riwayat penyakit sebesar 45,9%.</w:t>
      </w:r>
    </w:p>
    <w:p w:rsidR="00807215" w:rsidRDefault="00807215" w:rsidP="00EF560D">
      <w:pPr>
        <w:widowControl w:val="0"/>
        <w:overflowPunct w:val="0"/>
        <w:autoSpaceDE w:val="0"/>
        <w:autoSpaceDN w:val="0"/>
        <w:adjustRightInd w:val="0"/>
        <w:spacing w:after="0" w:line="240" w:lineRule="auto"/>
        <w:ind w:left="284" w:right="180" w:firstLine="1156"/>
        <w:jc w:val="both"/>
        <w:rPr>
          <w:rFonts w:ascii="Arial" w:hAnsi="Arial" w:cs="Arial"/>
          <w:iCs/>
          <w:sz w:val="18"/>
          <w:szCs w:val="18"/>
        </w:rPr>
      </w:pPr>
    </w:p>
    <w:p w:rsidR="00EF560D" w:rsidRPr="00EF560D" w:rsidRDefault="00EF560D" w:rsidP="00EF560D">
      <w:pPr>
        <w:widowControl w:val="0"/>
        <w:overflowPunct w:val="0"/>
        <w:autoSpaceDE w:val="0"/>
        <w:autoSpaceDN w:val="0"/>
        <w:adjustRightInd w:val="0"/>
        <w:spacing w:after="0" w:line="240" w:lineRule="auto"/>
        <w:ind w:left="284" w:right="180" w:firstLine="1156"/>
        <w:jc w:val="both"/>
        <w:rPr>
          <w:rFonts w:ascii="Arial" w:hAnsi="Arial" w:cs="Arial"/>
          <w:sz w:val="18"/>
          <w:szCs w:val="18"/>
        </w:rPr>
      </w:pPr>
      <w:r w:rsidRPr="00EF560D">
        <w:rPr>
          <w:rFonts w:ascii="Arial" w:hAnsi="Arial" w:cs="Arial"/>
          <w:iCs/>
          <w:sz w:val="18"/>
          <w:szCs w:val="18"/>
        </w:rPr>
        <w:lastRenderedPageBreak/>
        <w:t xml:space="preserve">Hasil penelitian penulis kurang sesuai dengan penelitian yang dilakukan di RSUP Dr. M. Djamil Padang tahun 2013 pada ibu bersalin, bahwa 66,7% ibu yang mengalami preeklampsia terjadi pada ibu yang memiliki riwayat diabetes (Hanum, 2013). Pada penelitian penulis juga kurang sejalan dengan penelitian Hamid, dkk (2014), </w:t>
      </w:r>
      <w:r w:rsidRPr="00EF560D">
        <w:rPr>
          <w:rFonts w:ascii="Arial" w:hAnsi="Arial" w:cs="Arial"/>
          <w:sz w:val="18"/>
          <w:szCs w:val="18"/>
        </w:rPr>
        <w:t>responden yang pernah menderita penyakit infeksi memiliki peluang yang lebih besar untuk menderita KEK dibandingkan dengan responden yang tidak pernah menderita penyakit infeksi, dengan hasil penelitian responden yang pernah menderita penyakit infeksi berisiko KEK 10,71 kali dibandingkan responden yang tidak pernah menderita penyakit infeksi dalam 3 bulan terakhir.</w:t>
      </w:r>
    </w:p>
    <w:p w:rsidR="00EF560D" w:rsidRPr="00EF560D" w:rsidRDefault="00EF560D" w:rsidP="00EF560D">
      <w:pPr>
        <w:widowControl w:val="0"/>
        <w:overflowPunct w:val="0"/>
        <w:autoSpaceDE w:val="0"/>
        <w:autoSpaceDN w:val="0"/>
        <w:adjustRightInd w:val="0"/>
        <w:spacing w:after="0" w:line="240" w:lineRule="auto"/>
        <w:ind w:left="284" w:right="180" w:firstLine="1156"/>
        <w:jc w:val="both"/>
        <w:rPr>
          <w:rFonts w:ascii="Arial" w:hAnsi="Arial" w:cs="Arial"/>
          <w:sz w:val="18"/>
          <w:szCs w:val="18"/>
        </w:rPr>
      </w:pPr>
      <w:proofErr w:type="gramStart"/>
      <w:r w:rsidRPr="00EF560D">
        <w:rPr>
          <w:rFonts w:ascii="Arial" w:hAnsi="Arial" w:cs="Arial"/>
          <w:sz w:val="18"/>
          <w:szCs w:val="18"/>
        </w:rPr>
        <w:t>Walaupun hasil penelitian penulis kurang sesuai dengan penelitian sebelumnya, hal ini perlu diperhatikan karena sesuai dengan penelitian M. Djamil dan Hamid bahwa riwayat penyakit berhubungan terhadap terjadinya preeklampsia dan risiko KEK.</w:t>
      </w:r>
      <w:proofErr w:type="gramEnd"/>
      <w:r w:rsidRPr="00EF560D">
        <w:rPr>
          <w:rFonts w:ascii="Arial" w:hAnsi="Arial" w:cs="Arial"/>
          <w:sz w:val="18"/>
          <w:szCs w:val="18"/>
        </w:rPr>
        <w:t xml:space="preserve"> </w:t>
      </w:r>
      <w:proofErr w:type="gramStart"/>
      <w:r w:rsidRPr="00EF560D">
        <w:rPr>
          <w:rFonts w:ascii="Arial" w:hAnsi="Arial" w:cs="Arial"/>
          <w:sz w:val="18"/>
          <w:szCs w:val="18"/>
        </w:rPr>
        <w:t>Sesuai dengan teori yang ada bahwa riwayat penyakit merupakan penyakit-penyakit yang pernah diderita ibu yang memiliki risiko terhadap kehamilan dan persalinan.</w:t>
      </w:r>
      <w:proofErr w:type="gramEnd"/>
      <w:r w:rsidRPr="00EF560D">
        <w:rPr>
          <w:rFonts w:ascii="Arial" w:hAnsi="Arial" w:cs="Arial"/>
          <w:sz w:val="18"/>
          <w:szCs w:val="18"/>
        </w:rPr>
        <w:t xml:space="preserve"> Wanita yang sedang/pernah menderita penyakit kronis, antara lain: tuberkulosis, kelainan jantung-ginjal-hati, psikosis, kelainan endokrin (Diabetes Mellitus, Sistemik Lupus Eritematosus, dll), tumor dan keganasan serta riwayat keluarga menderita penyakit kencing </w:t>
      </w:r>
      <w:proofErr w:type="gramStart"/>
      <w:r w:rsidRPr="00EF560D">
        <w:rPr>
          <w:rFonts w:ascii="Arial" w:hAnsi="Arial" w:cs="Arial"/>
          <w:sz w:val="18"/>
          <w:szCs w:val="18"/>
        </w:rPr>
        <w:t>manis</w:t>
      </w:r>
      <w:proofErr w:type="gramEnd"/>
      <w:r w:rsidRPr="00EF560D">
        <w:rPr>
          <w:rFonts w:ascii="Arial" w:hAnsi="Arial" w:cs="Arial"/>
          <w:sz w:val="18"/>
          <w:szCs w:val="18"/>
        </w:rPr>
        <w:t xml:space="preserve">, hipertensi dan riwayat cacat kongenital merupakan faktor risiko pada ibu hamil (PWS KIA, 2009). </w:t>
      </w:r>
      <w:proofErr w:type="gramStart"/>
      <w:r w:rsidRPr="00EF560D">
        <w:rPr>
          <w:rFonts w:ascii="Arial" w:hAnsi="Arial" w:cs="Arial"/>
          <w:sz w:val="18"/>
          <w:szCs w:val="18"/>
        </w:rPr>
        <w:t>Oleh karena itu, hal ini perlu adanya deteksi dini secara dini terhadap calon ibu untuk antisipasi dan persiapan tindakan untuk kedepannya pada saat kehamilan nantinya.</w:t>
      </w:r>
      <w:proofErr w:type="gramEnd"/>
    </w:p>
    <w:p w:rsidR="00EF560D" w:rsidRPr="00EF560D" w:rsidRDefault="00EF560D" w:rsidP="00EF560D">
      <w:pPr>
        <w:widowControl w:val="0"/>
        <w:overflowPunct w:val="0"/>
        <w:autoSpaceDE w:val="0"/>
        <w:autoSpaceDN w:val="0"/>
        <w:adjustRightInd w:val="0"/>
        <w:spacing w:after="0" w:line="240" w:lineRule="auto"/>
        <w:ind w:right="180"/>
        <w:jc w:val="both"/>
        <w:rPr>
          <w:rFonts w:ascii="Arial" w:hAnsi="Arial" w:cs="Arial"/>
          <w:sz w:val="18"/>
          <w:szCs w:val="18"/>
        </w:rPr>
      </w:pPr>
    </w:p>
    <w:p w:rsidR="00EF560D" w:rsidRPr="00EF560D" w:rsidRDefault="00EF560D" w:rsidP="00EF560D">
      <w:pPr>
        <w:widowControl w:val="0"/>
        <w:overflowPunct w:val="0"/>
        <w:autoSpaceDE w:val="0"/>
        <w:autoSpaceDN w:val="0"/>
        <w:adjustRightInd w:val="0"/>
        <w:spacing w:after="0" w:line="240" w:lineRule="auto"/>
        <w:ind w:right="180" w:firstLine="284"/>
        <w:jc w:val="both"/>
        <w:rPr>
          <w:rFonts w:ascii="Arial" w:eastAsia="Times New Roman" w:hAnsi="Arial" w:cs="Arial"/>
          <w:b/>
          <w:sz w:val="18"/>
          <w:szCs w:val="18"/>
        </w:rPr>
      </w:pPr>
      <w:r w:rsidRPr="00EF560D">
        <w:rPr>
          <w:rFonts w:ascii="Arial" w:eastAsia="Times New Roman" w:hAnsi="Arial" w:cs="Arial"/>
          <w:b/>
          <w:sz w:val="18"/>
          <w:szCs w:val="18"/>
        </w:rPr>
        <w:t>Kesiapan Fisik Berdasarkan Lingkungan Fisik</w:t>
      </w:r>
    </w:p>
    <w:p w:rsidR="00EF560D" w:rsidRPr="00EF560D" w:rsidRDefault="00EF560D" w:rsidP="00EF560D">
      <w:pPr>
        <w:pStyle w:val="ListParagraph"/>
        <w:widowControl w:val="0"/>
        <w:overflowPunct w:val="0"/>
        <w:autoSpaceDE w:val="0"/>
        <w:autoSpaceDN w:val="0"/>
        <w:adjustRightInd w:val="0"/>
        <w:spacing w:after="0" w:line="240" w:lineRule="auto"/>
        <w:ind w:left="284" w:right="180" w:firstLine="1156"/>
        <w:jc w:val="both"/>
        <w:rPr>
          <w:rFonts w:ascii="Arial" w:hAnsi="Arial" w:cs="Arial"/>
          <w:sz w:val="18"/>
          <w:szCs w:val="18"/>
        </w:rPr>
      </w:pPr>
      <w:r w:rsidRPr="00EF560D">
        <w:rPr>
          <w:rFonts w:ascii="Arial" w:hAnsi="Arial" w:cs="Arial"/>
          <w:sz w:val="18"/>
          <w:szCs w:val="18"/>
        </w:rPr>
        <w:t>Pada penelitian yang penulis lakukan didapatkan bahwa proporsi mahasiswa yang siap fisik terbesar pada kategori yang memiliki lingkungan fisik baik yaitu sebesar 67,7%. Namun terdapat mahasiswa yang tidak siap fisik terbesar pada kategori yang memiliki lingkungan fisik cukup yaitu sebesar 37,9%.</w:t>
      </w:r>
    </w:p>
    <w:p w:rsidR="00EF560D" w:rsidRPr="00EF560D" w:rsidRDefault="00EF560D" w:rsidP="00EF560D">
      <w:pPr>
        <w:pStyle w:val="ListParagraph"/>
        <w:widowControl w:val="0"/>
        <w:overflowPunct w:val="0"/>
        <w:autoSpaceDE w:val="0"/>
        <w:autoSpaceDN w:val="0"/>
        <w:adjustRightInd w:val="0"/>
        <w:spacing w:after="0" w:line="240" w:lineRule="auto"/>
        <w:ind w:left="284" w:right="180" w:firstLine="1156"/>
        <w:jc w:val="both"/>
        <w:rPr>
          <w:rFonts w:ascii="Arial" w:hAnsi="Arial" w:cs="Arial"/>
          <w:sz w:val="18"/>
          <w:szCs w:val="18"/>
        </w:rPr>
      </w:pPr>
      <w:r w:rsidRPr="00EF560D">
        <w:rPr>
          <w:rFonts w:ascii="Arial" w:hAnsi="Arial" w:cs="Arial"/>
          <w:sz w:val="18"/>
          <w:szCs w:val="18"/>
        </w:rPr>
        <w:t>Menurut Arifin M. (2008), hasil studi menunjukkan pasangan yang berdomisili dekat pusat kota yang identik dengan kemacetan dan polusi udara memiliki kemungkinan hamil hanya 25 persen. Kebisingan juga memberi dampak negatif pada sistem reproduksi manusia. Berdasarkan penelitian yang pernah dilakukan di Denmark menunjukkan bahwa stres akibat bising merupakan salah satu faktor yang berhubungan dengan kesuburan pria dan wanita, hal ini disebabkan oleh peningkatan masalah hormonal (Sheiner and Hafez, 2002).</w:t>
      </w:r>
    </w:p>
    <w:p w:rsidR="00EF560D" w:rsidRDefault="00EF560D" w:rsidP="00EF560D">
      <w:pPr>
        <w:pStyle w:val="ListParagraph"/>
        <w:widowControl w:val="0"/>
        <w:overflowPunct w:val="0"/>
        <w:autoSpaceDE w:val="0"/>
        <w:autoSpaceDN w:val="0"/>
        <w:adjustRightInd w:val="0"/>
        <w:spacing w:after="0" w:line="240" w:lineRule="auto"/>
        <w:ind w:left="284" w:right="180" w:firstLine="1156"/>
        <w:jc w:val="both"/>
        <w:rPr>
          <w:rFonts w:ascii="Arial" w:eastAsia="Times New Roman" w:hAnsi="Arial" w:cs="Arial"/>
          <w:sz w:val="18"/>
          <w:szCs w:val="18"/>
          <w:lang w:val="en-US"/>
        </w:rPr>
      </w:pPr>
      <w:r w:rsidRPr="00EF560D">
        <w:rPr>
          <w:rFonts w:ascii="Arial" w:eastAsia="Times New Roman" w:hAnsi="Arial" w:cs="Arial"/>
          <w:sz w:val="18"/>
          <w:szCs w:val="18"/>
        </w:rPr>
        <w:t xml:space="preserve">Hasil penelitian penulis ini sesuai dengan kedua penelitian diatas, bahwa mayoritas yang tidak siap fisik adalah yang memiliki lingkungan fisik yang kurang baik. </w:t>
      </w:r>
      <w:r w:rsidRPr="00EF560D">
        <w:rPr>
          <w:rFonts w:ascii="Arial" w:hAnsi="Arial" w:cs="Arial"/>
          <w:sz w:val="18"/>
          <w:szCs w:val="18"/>
        </w:rPr>
        <w:t>Hal ini dikarenakan kesehatan lingkungan merupakan keadaan lingkungan yang optimum sehingga berpengaruh positif terhadap terbentuknya derajat kesehatan masyarakat yang optimum pula</w:t>
      </w:r>
      <w:r w:rsidRPr="00EF560D">
        <w:rPr>
          <w:rFonts w:ascii="Arial" w:eastAsia="Times New Roman" w:hAnsi="Arial" w:cs="Arial"/>
          <w:sz w:val="18"/>
          <w:szCs w:val="18"/>
        </w:rPr>
        <w:t>. Karena sejumlah lingkungan fisik sangat berhubungan dengan terjadinya gangguan pada kesehatan reproduksi. Seperti radiasi ionisasi dapat membahayakan perkembangan janin, beberapa virus, obat dan bahan kimia lainnya dapat mempengaruhi kesehatan ibu, sehingga dapat mempengaruhi suplai oksigen dan zat gizi ke janin yang sedang berkembang atau dapat mempengaruhi janin secara langsung melalui darah ibu (Merrill, 2014). Oleh karena itu, perlu adanya perubahan gaya hidup sehat, mengingat bahwa calon ibu hamil sebenarnya memperlukan suatu lingkungan keluarga/ rumah tangga yang mempunyai perilaku hidup bersih dan sehat (Astuti, 2011).</w:t>
      </w:r>
    </w:p>
    <w:p w:rsidR="00EF560D" w:rsidRPr="00EF560D" w:rsidRDefault="00EF560D" w:rsidP="00EF560D">
      <w:pPr>
        <w:pStyle w:val="ListParagraph"/>
        <w:widowControl w:val="0"/>
        <w:overflowPunct w:val="0"/>
        <w:autoSpaceDE w:val="0"/>
        <w:autoSpaceDN w:val="0"/>
        <w:adjustRightInd w:val="0"/>
        <w:spacing w:after="0" w:line="240" w:lineRule="auto"/>
        <w:ind w:left="284" w:right="180" w:firstLine="1156"/>
        <w:jc w:val="both"/>
        <w:rPr>
          <w:rFonts w:ascii="Arial" w:eastAsia="Times New Roman" w:hAnsi="Arial" w:cs="Arial"/>
          <w:sz w:val="18"/>
          <w:szCs w:val="18"/>
          <w:lang w:val="en-US"/>
        </w:rPr>
      </w:pPr>
    </w:p>
    <w:p w:rsidR="00EF560D" w:rsidRPr="00EF560D" w:rsidRDefault="00EF560D" w:rsidP="00EF560D">
      <w:pPr>
        <w:spacing w:line="360" w:lineRule="auto"/>
        <w:rPr>
          <w:rFonts w:ascii="Arial" w:hAnsi="Arial" w:cs="Arial"/>
          <w:b/>
          <w:sz w:val="18"/>
          <w:szCs w:val="18"/>
        </w:rPr>
      </w:pPr>
      <w:r>
        <w:rPr>
          <w:rFonts w:ascii="Arial" w:hAnsi="Arial" w:cs="Arial"/>
          <w:b/>
          <w:sz w:val="18"/>
          <w:szCs w:val="18"/>
        </w:rPr>
        <w:t xml:space="preserve">     KE</w:t>
      </w:r>
      <w:r w:rsidRPr="00EF560D">
        <w:rPr>
          <w:rFonts w:ascii="Arial" w:hAnsi="Arial" w:cs="Arial"/>
          <w:b/>
          <w:sz w:val="18"/>
          <w:szCs w:val="18"/>
        </w:rPr>
        <w:t>SIMPULAN DAN SARAN</w:t>
      </w:r>
    </w:p>
    <w:p w:rsidR="00EF560D" w:rsidRPr="00EF560D" w:rsidRDefault="00EF560D" w:rsidP="00EF560D">
      <w:pPr>
        <w:pStyle w:val="ListParagraph"/>
        <w:numPr>
          <w:ilvl w:val="1"/>
          <w:numId w:val="4"/>
        </w:numPr>
        <w:spacing w:after="0" w:line="240" w:lineRule="auto"/>
        <w:ind w:left="567" w:hanging="283"/>
        <w:jc w:val="both"/>
        <w:rPr>
          <w:rFonts w:ascii="Arial" w:hAnsi="Arial" w:cs="Arial"/>
          <w:sz w:val="18"/>
          <w:szCs w:val="18"/>
        </w:rPr>
      </w:pPr>
      <w:r w:rsidRPr="00EF560D">
        <w:rPr>
          <w:rFonts w:ascii="Arial" w:hAnsi="Arial" w:cs="Arial"/>
          <w:sz w:val="18"/>
          <w:szCs w:val="18"/>
        </w:rPr>
        <w:t>Hasil penelitian menunjukkan bahwa kesiapan fisik dewasa awal sebagai calon ibu pada mahasiswa tingkat akhir menunjukkan mahasiswa mayoritas siap fisik yaitu sebanyak 39 responden (65%), dan 21 responden (35%) yang tidak siap fisik.</w:t>
      </w:r>
    </w:p>
    <w:p w:rsidR="00EF560D" w:rsidRPr="00EF560D" w:rsidRDefault="00EF560D" w:rsidP="00EF560D">
      <w:pPr>
        <w:pStyle w:val="ListParagraph"/>
        <w:numPr>
          <w:ilvl w:val="1"/>
          <w:numId w:val="4"/>
        </w:numPr>
        <w:spacing w:after="0" w:line="240" w:lineRule="auto"/>
        <w:ind w:left="567" w:hanging="283"/>
        <w:jc w:val="both"/>
        <w:rPr>
          <w:rFonts w:ascii="Arial" w:hAnsi="Arial" w:cs="Arial"/>
          <w:sz w:val="18"/>
          <w:szCs w:val="18"/>
        </w:rPr>
      </w:pPr>
      <w:r w:rsidRPr="00EF560D">
        <w:rPr>
          <w:rFonts w:ascii="Arial" w:hAnsi="Arial" w:cs="Arial"/>
          <w:sz w:val="18"/>
          <w:szCs w:val="18"/>
        </w:rPr>
        <w:t>Hasil penelitian menunjukkan pada mahasiswa tingkat akhir didapatkan gambaran pada status gizi sebanyak 43 responden (71,7%) masuk kategori normal, sebanyak 51 responden (85%) tidak memiliki risiko KEK, variabel pola makan didapatkan sebanyak 35 responden (58,3%) memiliki pola makan yang baik, adanya tanda dan gejala anemia didapatkan hampir setengah dari jumlah sampel responden sebanyak 31 responden (51,7%) memiliki tanda dan gejala anemia, variabel gangguan siklus menstruasi didapatkan sebanyak 34 responden (56,7%) tidak memiliki gangguan siklus menstruasi, adanya riwayat penyakit yaitu sebanyak 37 responden (61,7%) tidak memiliki riwayat penyakit, dan pada variabel lingkungan fisik yaitu sebanyak 31 responden (51,7%) memiliki lingkungan fisik yang baik.</w:t>
      </w:r>
    </w:p>
    <w:p w:rsidR="00EF560D" w:rsidRPr="00EF560D" w:rsidRDefault="00EF560D" w:rsidP="00EF560D">
      <w:pPr>
        <w:pStyle w:val="ListParagraph"/>
        <w:numPr>
          <w:ilvl w:val="1"/>
          <w:numId w:val="4"/>
        </w:numPr>
        <w:spacing w:after="0" w:line="240" w:lineRule="auto"/>
        <w:ind w:left="567" w:hanging="283"/>
        <w:jc w:val="both"/>
        <w:rPr>
          <w:rFonts w:ascii="Arial" w:hAnsi="Arial" w:cs="Arial"/>
          <w:sz w:val="18"/>
          <w:szCs w:val="18"/>
        </w:rPr>
      </w:pPr>
      <w:r w:rsidRPr="00EF560D">
        <w:rPr>
          <w:rFonts w:ascii="Arial" w:hAnsi="Arial" w:cs="Arial"/>
          <w:sz w:val="18"/>
          <w:szCs w:val="18"/>
        </w:rPr>
        <w:lastRenderedPageBreak/>
        <w:t>Hasil penelitian menunjukkan kesiapan fisik berdasarkan pola makan didapatkan proporsi mahasiswa yang tidak siap fisik terbesar pada yang memiliki pola makan yang cukup yaitu sebesar 36%.</w:t>
      </w:r>
    </w:p>
    <w:p w:rsidR="00EF560D" w:rsidRPr="00EF560D" w:rsidRDefault="00EF560D" w:rsidP="00EF560D">
      <w:pPr>
        <w:pStyle w:val="ListParagraph"/>
        <w:numPr>
          <w:ilvl w:val="1"/>
          <w:numId w:val="4"/>
        </w:numPr>
        <w:spacing w:after="0" w:line="240" w:lineRule="auto"/>
        <w:ind w:left="567" w:hanging="283"/>
        <w:jc w:val="both"/>
        <w:rPr>
          <w:rFonts w:ascii="Arial" w:hAnsi="Arial" w:cs="Arial"/>
          <w:sz w:val="18"/>
          <w:szCs w:val="18"/>
        </w:rPr>
      </w:pPr>
      <w:r w:rsidRPr="00EF560D">
        <w:rPr>
          <w:rFonts w:ascii="Arial" w:hAnsi="Arial" w:cs="Arial"/>
          <w:sz w:val="18"/>
          <w:szCs w:val="18"/>
        </w:rPr>
        <w:t>Hasil penelitian menunjukkan kesiapan fisik berdasarkan tanda gejala anemia didapatkan proporsi mahasiswa yang tidak siap fisik terbesar pada yang memiliki tanda gejala anemia yaitu sebesar 38,7%.</w:t>
      </w:r>
    </w:p>
    <w:p w:rsidR="00EF560D" w:rsidRPr="00EF560D" w:rsidRDefault="00EF560D" w:rsidP="00EF560D">
      <w:pPr>
        <w:pStyle w:val="ListParagraph"/>
        <w:numPr>
          <w:ilvl w:val="1"/>
          <w:numId w:val="4"/>
        </w:numPr>
        <w:spacing w:after="0" w:line="240" w:lineRule="auto"/>
        <w:ind w:left="567" w:hanging="283"/>
        <w:jc w:val="both"/>
        <w:rPr>
          <w:rFonts w:ascii="Arial" w:hAnsi="Arial" w:cs="Arial"/>
          <w:sz w:val="18"/>
          <w:szCs w:val="18"/>
        </w:rPr>
      </w:pPr>
      <w:r w:rsidRPr="00EF560D">
        <w:rPr>
          <w:rFonts w:ascii="Arial" w:hAnsi="Arial" w:cs="Arial"/>
          <w:sz w:val="18"/>
          <w:szCs w:val="18"/>
        </w:rPr>
        <w:t>Hasil penelitian menunjukkan kesiapan fisik berdasarkan gangguan siklus menstruasi didapatkan proporsi mahasiswa yang tidak siap fisik terbesar pada yang memiliki gangguang siklus menstruasi sebesar 42,3%.</w:t>
      </w:r>
    </w:p>
    <w:p w:rsidR="00EF560D" w:rsidRPr="00EF560D" w:rsidRDefault="00EF560D" w:rsidP="00EF560D">
      <w:pPr>
        <w:pStyle w:val="ListParagraph"/>
        <w:numPr>
          <w:ilvl w:val="1"/>
          <w:numId w:val="4"/>
        </w:numPr>
        <w:spacing w:after="0" w:line="240" w:lineRule="auto"/>
        <w:ind w:left="567" w:hanging="283"/>
        <w:jc w:val="both"/>
        <w:rPr>
          <w:rFonts w:ascii="Arial" w:hAnsi="Arial" w:cs="Arial"/>
          <w:sz w:val="18"/>
          <w:szCs w:val="18"/>
        </w:rPr>
      </w:pPr>
      <w:r w:rsidRPr="00EF560D">
        <w:rPr>
          <w:rFonts w:ascii="Arial" w:hAnsi="Arial" w:cs="Arial"/>
          <w:sz w:val="18"/>
          <w:szCs w:val="18"/>
        </w:rPr>
        <w:t>Hasil penelitian menunjukkan kesiapan fisik berdasarkan riwayat penyakit didapatkan bahwa proporsi mahasiswa yang tidak siap fisik terbesar pada kategori yang tidak memiliki riwayat penyakit yaitu sebesar 45,9%.</w:t>
      </w:r>
    </w:p>
    <w:p w:rsidR="00EF560D" w:rsidRPr="00807215" w:rsidRDefault="00EF560D" w:rsidP="00807215">
      <w:pPr>
        <w:pStyle w:val="ListParagraph"/>
        <w:numPr>
          <w:ilvl w:val="1"/>
          <w:numId w:val="4"/>
        </w:numPr>
        <w:spacing w:after="0" w:line="240" w:lineRule="auto"/>
        <w:ind w:left="567" w:hanging="283"/>
        <w:jc w:val="both"/>
        <w:rPr>
          <w:rFonts w:ascii="Arial" w:hAnsi="Arial" w:cs="Arial"/>
          <w:sz w:val="18"/>
          <w:szCs w:val="18"/>
        </w:rPr>
      </w:pPr>
      <w:r w:rsidRPr="00EF560D">
        <w:rPr>
          <w:rFonts w:ascii="Arial" w:hAnsi="Arial" w:cs="Arial"/>
          <w:sz w:val="18"/>
          <w:szCs w:val="18"/>
        </w:rPr>
        <w:t>Hasil penelitian menunjukkan kesiapan fisik berdasarkan lingkungan fisik didapatkan bahwa proporsi mahasiswa yang tidak siap fisik terbesar pada kategori yang memiliki lingkungan fisik cukup yaitu sebesar 27,9%.</w:t>
      </w:r>
    </w:p>
    <w:p w:rsidR="00EF560D" w:rsidRPr="00EF560D" w:rsidRDefault="00EF560D" w:rsidP="00EF560D">
      <w:pPr>
        <w:tabs>
          <w:tab w:val="left" w:pos="2385"/>
        </w:tabs>
        <w:rPr>
          <w:rFonts w:ascii="Arial" w:hAnsi="Arial" w:cs="Arial"/>
          <w:sz w:val="18"/>
          <w:szCs w:val="18"/>
        </w:rPr>
      </w:pPr>
    </w:p>
    <w:p w:rsidR="00EF560D" w:rsidRPr="00EF560D" w:rsidRDefault="00EF560D" w:rsidP="00EF560D">
      <w:pPr>
        <w:spacing w:line="360" w:lineRule="auto"/>
        <w:ind w:left="990" w:hanging="990"/>
        <w:jc w:val="center"/>
        <w:rPr>
          <w:rFonts w:ascii="Arial" w:hAnsi="Arial" w:cs="Arial"/>
          <w:b/>
          <w:sz w:val="18"/>
          <w:szCs w:val="18"/>
        </w:rPr>
      </w:pPr>
      <w:r>
        <w:rPr>
          <w:rFonts w:ascii="Arial" w:hAnsi="Arial" w:cs="Arial"/>
          <w:b/>
          <w:sz w:val="18"/>
          <w:szCs w:val="18"/>
        </w:rPr>
        <w:t>DAFTAR PUSTAKA</w:t>
      </w:r>
    </w:p>
    <w:p w:rsidR="00EF560D" w:rsidRPr="00EF560D" w:rsidRDefault="00EF560D" w:rsidP="00EF560D">
      <w:pPr>
        <w:shd w:val="clear" w:color="auto" w:fill="FFFFFF"/>
        <w:spacing w:line="240" w:lineRule="auto"/>
        <w:ind w:left="990" w:hanging="990"/>
        <w:jc w:val="both"/>
        <w:rPr>
          <w:rFonts w:ascii="Arial" w:hAnsi="Arial" w:cs="Arial"/>
          <w:sz w:val="18"/>
          <w:szCs w:val="18"/>
        </w:rPr>
      </w:pPr>
      <w:r w:rsidRPr="00EF560D">
        <w:rPr>
          <w:rFonts w:ascii="Arial" w:hAnsi="Arial" w:cs="Arial"/>
          <w:sz w:val="18"/>
          <w:szCs w:val="18"/>
        </w:rPr>
        <w:t xml:space="preserve">Andriani, Zilya. </w:t>
      </w:r>
      <w:proofErr w:type="gramStart"/>
      <w:r w:rsidRPr="00EF560D">
        <w:rPr>
          <w:rFonts w:ascii="Arial" w:hAnsi="Arial" w:cs="Arial"/>
          <w:sz w:val="18"/>
          <w:szCs w:val="18"/>
        </w:rPr>
        <w:t xml:space="preserve">2015. </w:t>
      </w:r>
      <w:r w:rsidRPr="00EF560D">
        <w:rPr>
          <w:rFonts w:ascii="Arial" w:hAnsi="Arial" w:cs="Arial"/>
          <w:i/>
          <w:sz w:val="18"/>
          <w:szCs w:val="18"/>
        </w:rPr>
        <w:t>Gambaran Status Gizi Ibu Hamil Berdasarkan Ukuran Lingkar Lengan Atas (LiLA) di Kelurahan Sukamaju Kota Depok</w:t>
      </w:r>
      <w:r w:rsidRPr="00EF560D">
        <w:rPr>
          <w:rFonts w:ascii="Arial" w:hAnsi="Arial" w:cs="Arial"/>
          <w:sz w:val="18"/>
          <w:szCs w:val="18"/>
        </w:rPr>
        <w:t>.</w:t>
      </w:r>
      <w:proofErr w:type="gramEnd"/>
      <w:r w:rsidRPr="00EF560D">
        <w:rPr>
          <w:rFonts w:ascii="Arial" w:hAnsi="Arial" w:cs="Arial"/>
          <w:sz w:val="18"/>
          <w:szCs w:val="18"/>
        </w:rPr>
        <w:t xml:space="preserve"> Jakarta: UNJ</w:t>
      </w:r>
    </w:p>
    <w:p w:rsidR="00EF560D" w:rsidRPr="00EF560D" w:rsidRDefault="00EF560D" w:rsidP="00EF560D">
      <w:pPr>
        <w:shd w:val="clear" w:color="auto" w:fill="FFFFFF"/>
        <w:spacing w:line="240" w:lineRule="auto"/>
        <w:ind w:left="990" w:hanging="990"/>
        <w:jc w:val="both"/>
        <w:rPr>
          <w:rFonts w:ascii="Arial" w:hAnsi="Arial" w:cs="Arial"/>
          <w:sz w:val="18"/>
          <w:szCs w:val="18"/>
        </w:rPr>
      </w:pPr>
      <w:r w:rsidRPr="00EF560D">
        <w:rPr>
          <w:rFonts w:ascii="Arial" w:hAnsi="Arial" w:cs="Arial"/>
          <w:sz w:val="18"/>
          <w:szCs w:val="18"/>
        </w:rPr>
        <w:t xml:space="preserve">Arifin, M. 2008. </w:t>
      </w:r>
      <w:r w:rsidRPr="00EF560D">
        <w:rPr>
          <w:rFonts w:ascii="Arial" w:hAnsi="Arial" w:cs="Arial"/>
          <w:i/>
          <w:sz w:val="18"/>
          <w:szCs w:val="18"/>
        </w:rPr>
        <w:t>Pengaruh Limbah Rumah Sakit Terhadap Kesehatan</w:t>
      </w:r>
      <w:r w:rsidRPr="00EF560D">
        <w:rPr>
          <w:rFonts w:ascii="Arial" w:hAnsi="Arial" w:cs="Arial"/>
          <w:sz w:val="18"/>
          <w:szCs w:val="18"/>
        </w:rPr>
        <w:t>. Depok: Universitas Indonesia</w:t>
      </w:r>
    </w:p>
    <w:p w:rsidR="00EF560D" w:rsidRPr="00EF560D" w:rsidRDefault="00EF560D" w:rsidP="00EF560D">
      <w:pPr>
        <w:autoSpaceDE w:val="0"/>
        <w:autoSpaceDN w:val="0"/>
        <w:adjustRightInd w:val="0"/>
        <w:spacing w:after="0" w:line="240" w:lineRule="auto"/>
        <w:ind w:left="990" w:hanging="990"/>
        <w:jc w:val="both"/>
        <w:rPr>
          <w:rFonts w:ascii="Arial" w:hAnsi="Arial" w:cs="Arial"/>
          <w:iCs/>
          <w:sz w:val="18"/>
          <w:szCs w:val="18"/>
        </w:rPr>
      </w:pPr>
      <w:proofErr w:type="gramStart"/>
      <w:r w:rsidRPr="00EF560D">
        <w:rPr>
          <w:rFonts w:ascii="Arial" w:hAnsi="Arial" w:cs="Arial"/>
          <w:sz w:val="18"/>
          <w:szCs w:val="18"/>
        </w:rPr>
        <w:t>Atmakusumah, T.D., Wahidiyat, P.A., Sofro, A.S., Wirawan, R., Tjitrasari, T., Setyaningsih, I., Wibawa, A. 2010.</w:t>
      </w:r>
      <w:proofErr w:type="gramEnd"/>
      <w:r w:rsidRPr="00EF560D">
        <w:rPr>
          <w:rFonts w:ascii="Arial" w:hAnsi="Arial" w:cs="Arial"/>
          <w:sz w:val="18"/>
          <w:szCs w:val="18"/>
        </w:rPr>
        <w:t xml:space="preserve"> </w:t>
      </w:r>
      <w:r w:rsidRPr="00EF560D">
        <w:rPr>
          <w:rFonts w:ascii="Arial" w:hAnsi="Arial" w:cs="Arial"/>
          <w:i/>
          <w:sz w:val="18"/>
          <w:szCs w:val="18"/>
        </w:rPr>
        <w:t>Pencegahan Thalassemia</w:t>
      </w:r>
      <w:r w:rsidRPr="00EF560D">
        <w:rPr>
          <w:rFonts w:ascii="Arial" w:hAnsi="Arial" w:cs="Arial"/>
          <w:sz w:val="18"/>
          <w:szCs w:val="18"/>
        </w:rPr>
        <w:t xml:space="preserve">. Jakarta: </w:t>
      </w:r>
      <w:r w:rsidRPr="00EF560D">
        <w:rPr>
          <w:rFonts w:ascii="Arial" w:hAnsi="Arial" w:cs="Arial"/>
          <w:iCs/>
          <w:sz w:val="18"/>
          <w:szCs w:val="18"/>
        </w:rPr>
        <w:t>Hasil Kajian</w:t>
      </w:r>
      <w:r w:rsidRPr="00EF560D">
        <w:rPr>
          <w:rFonts w:ascii="Arial" w:hAnsi="Arial" w:cs="Arial"/>
          <w:sz w:val="18"/>
          <w:szCs w:val="18"/>
        </w:rPr>
        <w:t xml:space="preserve"> </w:t>
      </w:r>
      <w:r w:rsidRPr="00EF560D">
        <w:rPr>
          <w:rFonts w:ascii="Arial" w:hAnsi="Arial" w:cs="Arial"/>
          <w:iCs/>
          <w:sz w:val="18"/>
          <w:szCs w:val="18"/>
        </w:rPr>
        <w:t>Konvensi HTA</w:t>
      </w:r>
    </w:p>
    <w:p w:rsidR="00EF560D" w:rsidRPr="00EF560D" w:rsidRDefault="00EF560D" w:rsidP="00EF560D">
      <w:pPr>
        <w:autoSpaceDE w:val="0"/>
        <w:autoSpaceDN w:val="0"/>
        <w:adjustRightInd w:val="0"/>
        <w:spacing w:after="0" w:line="240" w:lineRule="auto"/>
        <w:ind w:left="990" w:hanging="990"/>
        <w:jc w:val="both"/>
        <w:rPr>
          <w:rFonts w:ascii="Arial" w:hAnsi="Arial" w:cs="Arial"/>
          <w:sz w:val="18"/>
          <w:szCs w:val="18"/>
        </w:rPr>
      </w:pPr>
    </w:p>
    <w:p w:rsidR="00EF560D" w:rsidRPr="00EF560D" w:rsidRDefault="00EF560D" w:rsidP="00EF560D">
      <w:pPr>
        <w:spacing w:line="360" w:lineRule="auto"/>
        <w:ind w:left="990" w:hanging="990"/>
        <w:jc w:val="both"/>
        <w:rPr>
          <w:rFonts w:ascii="Arial" w:hAnsi="Arial" w:cs="Arial"/>
          <w:sz w:val="18"/>
          <w:szCs w:val="18"/>
        </w:rPr>
      </w:pPr>
      <w:r w:rsidRPr="00EF560D">
        <w:rPr>
          <w:rFonts w:ascii="Arial" w:hAnsi="Arial" w:cs="Arial"/>
          <w:sz w:val="18"/>
          <w:szCs w:val="18"/>
        </w:rPr>
        <w:t xml:space="preserve">Bakta, I. M. 2006. </w:t>
      </w:r>
      <w:r w:rsidRPr="00EF560D">
        <w:rPr>
          <w:rFonts w:ascii="Arial" w:hAnsi="Arial" w:cs="Arial"/>
          <w:i/>
          <w:iCs/>
          <w:sz w:val="18"/>
          <w:szCs w:val="18"/>
        </w:rPr>
        <w:t xml:space="preserve">Hematologi Klinik Ringkas, </w:t>
      </w:r>
      <w:r w:rsidRPr="00EF560D">
        <w:rPr>
          <w:rFonts w:ascii="Arial" w:hAnsi="Arial" w:cs="Arial"/>
          <w:sz w:val="18"/>
          <w:szCs w:val="18"/>
        </w:rPr>
        <w:t>Jakarta: EGC.</w:t>
      </w:r>
    </w:p>
    <w:p w:rsidR="00EF560D" w:rsidRPr="00EF560D" w:rsidRDefault="00EF560D" w:rsidP="00EF560D">
      <w:pPr>
        <w:spacing w:line="360" w:lineRule="auto"/>
        <w:ind w:left="990" w:hanging="990"/>
        <w:jc w:val="both"/>
        <w:rPr>
          <w:rFonts w:ascii="Arial" w:hAnsi="Arial" w:cs="Arial"/>
          <w:sz w:val="18"/>
          <w:szCs w:val="18"/>
        </w:rPr>
      </w:pPr>
      <w:proofErr w:type="gramStart"/>
      <w:r w:rsidRPr="00EF560D">
        <w:rPr>
          <w:rFonts w:ascii="Arial" w:hAnsi="Arial" w:cs="Arial"/>
          <w:sz w:val="18"/>
          <w:szCs w:val="18"/>
        </w:rPr>
        <w:t>BKKBN.</w:t>
      </w:r>
      <w:proofErr w:type="gramEnd"/>
      <w:r w:rsidRPr="00EF560D">
        <w:rPr>
          <w:rFonts w:ascii="Arial" w:hAnsi="Arial" w:cs="Arial"/>
          <w:sz w:val="18"/>
          <w:szCs w:val="18"/>
        </w:rPr>
        <w:t xml:space="preserve"> </w:t>
      </w:r>
      <w:proofErr w:type="gramStart"/>
      <w:r w:rsidRPr="00EF560D">
        <w:rPr>
          <w:rFonts w:ascii="Arial" w:hAnsi="Arial" w:cs="Arial"/>
          <w:sz w:val="18"/>
          <w:szCs w:val="18"/>
        </w:rPr>
        <w:t xml:space="preserve">2014. </w:t>
      </w:r>
      <w:r w:rsidRPr="00EF560D">
        <w:rPr>
          <w:rFonts w:ascii="Arial" w:hAnsi="Arial" w:cs="Arial"/>
          <w:i/>
          <w:iCs/>
          <w:sz w:val="18"/>
          <w:szCs w:val="18"/>
        </w:rPr>
        <w:t>Mempersiapkan Kehamilan yang Sehat</w:t>
      </w:r>
      <w:r w:rsidRPr="00EF560D">
        <w:rPr>
          <w:rFonts w:ascii="Arial" w:hAnsi="Arial" w:cs="Arial"/>
          <w:sz w:val="18"/>
          <w:szCs w:val="18"/>
        </w:rPr>
        <w:t>.</w:t>
      </w:r>
      <w:proofErr w:type="gramEnd"/>
      <w:r w:rsidRPr="00EF560D">
        <w:rPr>
          <w:rFonts w:ascii="Arial" w:hAnsi="Arial" w:cs="Arial"/>
          <w:sz w:val="18"/>
          <w:szCs w:val="18"/>
        </w:rPr>
        <w:t xml:space="preserve"> Jakarta: BKKBN</w:t>
      </w:r>
    </w:p>
    <w:p w:rsidR="00EF560D" w:rsidRPr="00EF560D" w:rsidRDefault="00EF560D" w:rsidP="00EF560D">
      <w:pPr>
        <w:spacing w:line="240" w:lineRule="auto"/>
        <w:ind w:left="990" w:hanging="990"/>
        <w:jc w:val="both"/>
        <w:rPr>
          <w:rFonts w:ascii="Arial" w:hAnsi="Arial" w:cs="Arial"/>
          <w:sz w:val="18"/>
          <w:szCs w:val="18"/>
        </w:rPr>
      </w:pPr>
      <w:r w:rsidRPr="00EF560D">
        <w:rPr>
          <w:rFonts w:ascii="Arial" w:hAnsi="Arial" w:cs="Arial"/>
          <w:sz w:val="18"/>
          <w:szCs w:val="18"/>
        </w:rPr>
        <w:t xml:space="preserve">Cakir M, Mungan I, Karakas T, Girisken I, Okten A. 2007. </w:t>
      </w:r>
      <w:r w:rsidRPr="00EF560D">
        <w:rPr>
          <w:rFonts w:ascii="Arial" w:hAnsi="Arial" w:cs="Arial"/>
          <w:i/>
          <w:iCs/>
          <w:sz w:val="18"/>
          <w:szCs w:val="18"/>
        </w:rPr>
        <w:t xml:space="preserve">Menstrual Pattern snd Common Menstrual Disorder </w:t>
      </w:r>
      <w:proofErr w:type="gramStart"/>
      <w:r w:rsidRPr="00EF560D">
        <w:rPr>
          <w:rFonts w:ascii="Arial" w:hAnsi="Arial" w:cs="Arial"/>
          <w:i/>
          <w:iCs/>
          <w:sz w:val="18"/>
          <w:szCs w:val="18"/>
        </w:rPr>
        <w:t>Among</w:t>
      </w:r>
      <w:proofErr w:type="gramEnd"/>
      <w:r w:rsidRPr="00EF560D">
        <w:rPr>
          <w:rFonts w:ascii="Arial" w:hAnsi="Arial" w:cs="Arial"/>
          <w:i/>
          <w:iCs/>
          <w:sz w:val="18"/>
          <w:szCs w:val="18"/>
        </w:rPr>
        <w:t xml:space="preserve"> University Students in Turkey</w:t>
      </w:r>
      <w:r w:rsidRPr="00EF560D">
        <w:rPr>
          <w:rFonts w:ascii="Arial" w:hAnsi="Arial" w:cs="Arial"/>
          <w:sz w:val="18"/>
          <w:szCs w:val="18"/>
        </w:rPr>
        <w:t>. Turkey: Pediatrics International</w:t>
      </w: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Cetin, Berti C, Calabrase S. 2009.</w:t>
      </w:r>
      <w:r w:rsidRPr="00EF560D">
        <w:rPr>
          <w:rFonts w:ascii="Arial" w:hAnsi="Arial" w:cs="Arial"/>
          <w:i/>
          <w:sz w:val="18"/>
          <w:szCs w:val="18"/>
        </w:rPr>
        <w:t xml:space="preserve"> Role </w:t>
      </w:r>
      <w:proofErr w:type="gramStart"/>
      <w:r w:rsidRPr="00EF560D">
        <w:rPr>
          <w:rFonts w:ascii="Arial" w:hAnsi="Arial" w:cs="Arial"/>
          <w:i/>
          <w:sz w:val="18"/>
          <w:szCs w:val="18"/>
        </w:rPr>
        <w:t>Of</w:t>
      </w:r>
      <w:proofErr w:type="gramEnd"/>
      <w:r w:rsidRPr="00EF560D">
        <w:rPr>
          <w:rFonts w:ascii="Arial" w:hAnsi="Arial" w:cs="Arial"/>
          <w:i/>
          <w:sz w:val="18"/>
          <w:szCs w:val="18"/>
        </w:rPr>
        <w:t xml:space="preserve"> Micronutrients In The Periconceptional Period</w:t>
      </w:r>
      <w:r w:rsidRPr="00EF560D">
        <w:rPr>
          <w:rFonts w:ascii="Arial" w:hAnsi="Arial" w:cs="Arial"/>
          <w:sz w:val="18"/>
          <w:szCs w:val="18"/>
        </w:rPr>
        <w:t>. Human Reproduction</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proofErr w:type="gramStart"/>
      <w:r w:rsidRPr="00EF560D">
        <w:rPr>
          <w:rFonts w:ascii="Arial" w:hAnsi="Arial" w:cs="Arial"/>
          <w:sz w:val="18"/>
          <w:szCs w:val="18"/>
        </w:rPr>
        <w:t>Chandranipapongse, W. &amp; Koren, G. 2013.</w:t>
      </w:r>
      <w:proofErr w:type="gramEnd"/>
      <w:r w:rsidRPr="00EF560D">
        <w:rPr>
          <w:rFonts w:ascii="Arial" w:hAnsi="Arial" w:cs="Arial"/>
          <w:sz w:val="18"/>
          <w:szCs w:val="18"/>
        </w:rPr>
        <w:t xml:space="preserve"> </w:t>
      </w:r>
      <w:proofErr w:type="gramStart"/>
      <w:r w:rsidRPr="00EF560D">
        <w:rPr>
          <w:rFonts w:ascii="Arial" w:hAnsi="Arial" w:cs="Arial"/>
          <w:i/>
          <w:sz w:val="18"/>
          <w:szCs w:val="18"/>
        </w:rPr>
        <w:t>Preconception counseling for preventable risks</w:t>
      </w:r>
      <w:r w:rsidRPr="00EF560D">
        <w:rPr>
          <w:rFonts w:ascii="Arial" w:hAnsi="Arial" w:cs="Arial"/>
          <w:sz w:val="18"/>
          <w:szCs w:val="18"/>
        </w:rPr>
        <w:t>.</w:t>
      </w:r>
      <w:proofErr w:type="gramEnd"/>
      <w:r w:rsidRPr="00EF560D">
        <w:rPr>
          <w:rFonts w:ascii="Arial" w:hAnsi="Arial" w:cs="Arial"/>
          <w:sz w:val="18"/>
          <w:szCs w:val="18"/>
        </w:rPr>
        <w:t xml:space="preserve"> </w:t>
      </w:r>
      <w:r w:rsidRPr="00EF560D">
        <w:rPr>
          <w:rFonts w:ascii="Arial" w:hAnsi="Arial" w:cs="Arial"/>
          <w:iCs/>
          <w:sz w:val="18"/>
          <w:szCs w:val="18"/>
        </w:rPr>
        <w:t>Canadian</w:t>
      </w:r>
      <w:r w:rsidRPr="00EF560D">
        <w:rPr>
          <w:rFonts w:ascii="Arial" w:hAnsi="Arial" w:cs="Arial"/>
          <w:sz w:val="18"/>
          <w:szCs w:val="18"/>
        </w:rPr>
        <w:t xml:space="preserve"> </w:t>
      </w:r>
      <w:r w:rsidRPr="00EF560D">
        <w:rPr>
          <w:rFonts w:ascii="Arial" w:hAnsi="Arial" w:cs="Arial"/>
          <w:iCs/>
          <w:sz w:val="18"/>
          <w:szCs w:val="18"/>
        </w:rPr>
        <w:t>Family Physician</w:t>
      </w:r>
      <w:r w:rsidRPr="00EF560D">
        <w:rPr>
          <w:rFonts w:ascii="Arial" w:hAnsi="Arial" w:cs="Arial"/>
          <w:sz w:val="18"/>
          <w:szCs w:val="18"/>
        </w:rPr>
        <w:t>, 59, pp.737–739</w:t>
      </w:r>
    </w:p>
    <w:p w:rsidR="00EF560D" w:rsidRPr="00EF560D" w:rsidRDefault="00EF560D" w:rsidP="00EF560D">
      <w:pPr>
        <w:autoSpaceDE w:val="0"/>
        <w:autoSpaceDN w:val="0"/>
        <w:adjustRightInd w:val="0"/>
        <w:spacing w:after="0" w:line="240" w:lineRule="auto"/>
        <w:rPr>
          <w:rFonts w:ascii="Arial" w:hAnsi="Arial" w:cs="Arial"/>
          <w:sz w:val="18"/>
          <w:szCs w:val="18"/>
        </w:rPr>
      </w:pPr>
    </w:p>
    <w:p w:rsidR="00EF560D" w:rsidRPr="00EF560D" w:rsidRDefault="00EF560D" w:rsidP="00EF560D">
      <w:pPr>
        <w:spacing w:after="0" w:line="360" w:lineRule="auto"/>
        <w:ind w:left="990" w:hanging="990"/>
        <w:rPr>
          <w:rFonts w:ascii="Arial" w:hAnsi="Arial" w:cs="Arial"/>
          <w:sz w:val="18"/>
          <w:szCs w:val="18"/>
        </w:rPr>
      </w:pPr>
      <w:r w:rsidRPr="00EF560D">
        <w:rPr>
          <w:rFonts w:ascii="Arial" w:hAnsi="Arial" w:cs="Arial"/>
          <w:sz w:val="18"/>
          <w:szCs w:val="18"/>
        </w:rPr>
        <w:t xml:space="preserve">Chaplin, J.P. 2006. </w:t>
      </w:r>
      <w:r w:rsidRPr="00EF560D">
        <w:rPr>
          <w:rFonts w:ascii="Arial" w:hAnsi="Arial" w:cs="Arial"/>
          <w:i/>
          <w:sz w:val="18"/>
          <w:szCs w:val="18"/>
        </w:rPr>
        <w:t>Kamus Lengkap Psikologi</w:t>
      </w:r>
      <w:r w:rsidRPr="00EF560D">
        <w:rPr>
          <w:rFonts w:ascii="Arial" w:hAnsi="Arial" w:cs="Arial"/>
          <w:sz w:val="18"/>
          <w:szCs w:val="18"/>
        </w:rPr>
        <w:t>. Jakarta: Raja Grafindo Persada</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proofErr w:type="gramStart"/>
      <w:r w:rsidRPr="00EF560D">
        <w:rPr>
          <w:rFonts w:ascii="Arial" w:hAnsi="Arial" w:cs="Arial"/>
          <w:sz w:val="18"/>
          <w:szCs w:val="18"/>
        </w:rPr>
        <w:t>Corwin, J.E. 2001</w:t>
      </w:r>
      <w:r w:rsidRPr="00EF560D">
        <w:rPr>
          <w:rFonts w:ascii="Arial" w:hAnsi="Arial" w:cs="Arial"/>
          <w:i/>
          <w:sz w:val="18"/>
          <w:szCs w:val="18"/>
        </w:rPr>
        <w:t>.</w:t>
      </w:r>
      <w:proofErr w:type="gramEnd"/>
      <w:r w:rsidRPr="00EF560D">
        <w:rPr>
          <w:rFonts w:ascii="Arial" w:hAnsi="Arial" w:cs="Arial"/>
          <w:i/>
          <w:sz w:val="18"/>
          <w:szCs w:val="18"/>
        </w:rPr>
        <w:t xml:space="preserve"> Buku Saku Patofisiologi</w:t>
      </w:r>
      <w:r w:rsidRPr="00EF560D">
        <w:rPr>
          <w:rFonts w:ascii="Arial" w:hAnsi="Arial" w:cs="Arial"/>
          <w:sz w:val="18"/>
          <w:szCs w:val="18"/>
        </w:rPr>
        <w:t>. Jakarta: EGC</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line="240" w:lineRule="auto"/>
        <w:ind w:left="990" w:hanging="990"/>
        <w:jc w:val="both"/>
        <w:rPr>
          <w:rFonts w:ascii="Arial" w:hAnsi="Arial" w:cs="Arial"/>
          <w:iCs/>
          <w:sz w:val="18"/>
          <w:szCs w:val="18"/>
        </w:rPr>
      </w:pPr>
      <w:r w:rsidRPr="00EF560D">
        <w:rPr>
          <w:rFonts w:ascii="Arial" w:hAnsi="Arial" w:cs="Arial"/>
          <w:sz w:val="18"/>
          <w:szCs w:val="18"/>
        </w:rPr>
        <w:t>Cunningham FG, Lenovo KJ</w:t>
      </w:r>
      <w:r w:rsidRPr="00EF560D">
        <w:rPr>
          <w:rFonts w:ascii="Arial" w:hAnsi="Arial" w:cs="Arial"/>
          <w:i/>
          <w:iCs/>
          <w:sz w:val="18"/>
          <w:szCs w:val="18"/>
        </w:rPr>
        <w:t xml:space="preserve">, </w:t>
      </w:r>
      <w:proofErr w:type="gramStart"/>
      <w:r w:rsidRPr="00EF560D">
        <w:rPr>
          <w:rFonts w:ascii="Arial" w:hAnsi="Arial" w:cs="Arial"/>
          <w:i/>
          <w:iCs/>
          <w:sz w:val="18"/>
          <w:szCs w:val="18"/>
        </w:rPr>
        <w:t>et</w:t>
      </w:r>
      <w:proofErr w:type="gramEnd"/>
      <w:r w:rsidRPr="00EF560D">
        <w:rPr>
          <w:rFonts w:ascii="Arial" w:hAnsi="Arial" w:cs="Arial"/>
          <w:i/>
          <w:iCs/>
          <w:sz w:val="18"/>
          <w:szCs w:val="18"/>
        </w:rPr>
        <w:t xml:space="preserve"> al.</w:t>
      </w:r>
      <w:r w:rsidRPr="00EF560D">
        <w:rPr>
          <w:rFonts w:ascii="Arial" w:hAnsi="Arial" w:cs="Arial"/>
          <w:iCs/>
          <w:sz w:val="18"/>
          <w:szCs w:val="18"/>
        </w:rPr>
        <w:t xml:space="preserve">2005. </w:t>
      </w:r>
      <w:proofErr w:type="gramStart"/>
      <w:r w:rsidRPr="00EF560D">
        <w:rPr>
          <w:rFonts w:ascii="Arial" w:hAnsi="Arial" w:cs="Arial"/>
          <w:i/>
          <w:iCs/>
          <w:sz w:val="18"/>
          <w:szCs w:val="18"/>
        </w:rPr>
        <w:t>Hypertensive Disorder in pregnancy.</w:t>
      </w:r>
      <w:proofErr w:type="gramEnd"/>
      <w:r w:rsidRPr="00EF560D">
        <w:rPr>
          <w:rFonts w:ascii="Arial" w:hAnsi="Arial" w:cs="Arial"/>
          <w:i/>
          <w:iCs/>
          <w:sz w:val="18"/>
          <w:szCs w:val="18"/>
        </w:rPr>
        <w:t xml:space="preserve"> </w:t>
      </w:r>
      <w:r w:rsidRPr="00EF560D">
        <w:rPr>
          <w:rFonts w:ascii="Arial" w:hAnsi="Arial" w:cs="Arial"/>
          <w:iCs/>
          <w:sz w:val="18"/>
          <w:szCs w:val="18"/>
        </w:rPr>
        <w:t>New York:</w:t>
      </w:r>
      <w:r w:rsidRPr="00EF560D">
        <w:rPr>
          <w:rFonts w:ascii="Arial" w:hAnsi="Arial" w:cs="Arial"/>
          <w:i/>
          <w:iCs/>
          <w:sz w:val="18"/>
          <w:szCs w:val="18"/>
        </w:rPr>
        <w:t xml:space="preserve"> </w:t>
      </w:r>
      <w:r w:rsidRPr="00EF560D">
        <w:rPr>
          <w:rFonts w:ascii="Arial" w:hAnsi="Arial" w:cs="Arial"/>
          <w:iCs/>
          <w:sz w:val="18"/>
          <w:szCs w:val="18"/>
        </w:rPr>
        <w:t>William’s Obstetrics</w:t>
      </w:r>
    </w:p>
    <w:p w:rsidR="00EF560D" w:rsidRPr="00EF560D" w:rsidRDefault="00EF560D" w:rsidP="00EF560D">
      <w:pPr>
        <w:spacing w:line="240" w:lineRule="auto"/>
        <w:ind w:left="990" w:hanging="990"/>
        <w:jc w:val="both"/>
        <w:rPr>
          <w:rFonts w:ascii="Arial" w:hAnsi="Arial" w:cs="Arial"/>
          <w:iCs/>
          <w:sz w:val="18"/>
          <w:szCs w:val="18"/>
        </w:rPr>
      </w:pPr>
      <w:r w:rsidRPr="00EF560D">
        <w:rPr>
          <w:rFonts w:ascii="Arial" w:hAnsi="Arial" w:cs="Arial"/>
          <w:sz w:val="18"/>
          <w:szCs w:val="18"/>
        </w:rPr>
        <w:t xml:space="preserve">Cunningham FG, Gant NF, Leveno KJ, Gillstrapp III LC, Hanth JC, Wenstrom KD. 2005. </w:t>
      </w:r>
      <w:r w:rsidRPr="00EF560D">
        <w:rPr>
          <w:rFonts w:ascii="Arial" w:hAnsi="Arial" w:cs="Arial"/>
          <w:i/>
          <w:sz w:val="18"/>
          <w:szCs w:val="18"/>
        </w:rPr>
        <w:t>Connective tissue disorders</w:t>
      </w:r>
      <w:r w:rsidRPr="00EF560D">
        <w:rPr>
          <w:rFonts w:ascii="Arial" w:hAnsi="Arial" w:cs="Arial"/>
          <w:sz w:val="18"/>
          <w:szCs w:val="18"/>
        </w:rPr>
        <w:t xml:space="preserve">. William Obstetrics. 22nd </w:t>
      </w:r>
      <w:proofErr w:type="gramStart"/>
      <w:r w:rsidRPr="00EF560D">
        <w:rPr>
          <w:rFonts w:ascii="Arial" w:hAnsi="Arial" w:cs="Arial"/>
          <w:sz w:val="18"/>
          <w:szCs w:val="18"/>
        </w:rPr>
        <w:t>ed</w:t>
      </w:r>
      <w:proofErr w:type="gramEnd"/>
      <w:r w:rsidRPr="00EF560D">
        <w:rPr>
          <w:rFonts w:ascii="Arial" w:hAnsi="Arial" w:cs="Arial"/>
          <w:sz w:val="18"/>
          <w:szCs w:val="18"/>
        </w:rPr>
        <w:t>. New York: Mc Graw Hill; 2005.p.1211-4.</w:t>
      </w:r>
    </w:p>
    <w:p w:rsidR="00EF560D" w:rsidRPr="00EF560D" w:rsidRDefault="00EF560D" w:rsidP="00EF560D">
      <w:pPr>
        <w:spacing w:after="0" w:line="360" w:lineRule="auto"/>
        <w:ind w:left="990" w:hanging="990"/>
        <w:rPr>
          <w:rFonts w:ascii="Arial" w:hAnsi="Arial" w:cs="Arial"/>
          <w:sz w:val="18"/>
          <w:szCs w:val="18"/>
        </w:rPr>
      </w:pPr>
      <w:proofErr w:type="gramStart"/>
      <w:r w:rsidRPr="00EF560D">
        <w:rPr>
          <w:rFonts w:ascii="Arial" w:hAnsi="Arial" w:cs="Arial"/>
          <w:sz w:val="18"/>
          <w:szCs w:val="18"/>
        </w:rPr>
        <w:t>Dalyono.</w:t>
      </w:r>
      <w:proofErr w:type="gramEnd"/>
      <w:r w:rsidRPr="00EF560D">
        <w:rPr>
          <w:rFonts w:ascii="Arial" w:hAnsi="Arial" w:cs="Arial"/>
          <w:sz w:val="18"/>
          <w:szCs w:val="18"/>
        </w:rPr>
        <w:t xml:space="preserve"> 2005. </w:t>
      </w:r>
      <w:r w:rsidRPr="00EF560D">
        <w:rPr>
          <w:rFonts w:ascii="Arial" w:hAnsi="Arial" w:cs="Arial"/>
          <w:i/>
          <w:sz w:val="18"/>
          <w:szCs w:val="18"/>
        </w:rPr>
        <w:t>Psikologi Pendidikan</w:t>
      </w:r>
      <w:r w:rsidRPr="00EF560D">
        <w:rPr>
          <w:rFonts w:ascii="Arial" w:hAnsi="Arial" w:cs="Arial"/>
          <w:sz w:val="18"/>
          <w:szCs w:val="18"/>
        </w:rPr>
        <w:t>. Jakarta: Rineka Cipta</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line="240" w:lineRule="auto"/>
        <w:ind w:left="990" w:hanging="990"/>
        <w:jc w:val="both"/>
        <w:rPr>
          <w:rFonts w:ascii="Arial" w:hAnsi="Arial" w:cs="Arial"/>
          <w:bCs/>
          <w:sz w:val="18"/>
          <w:szCs w:val="18"/>
        </w:rPr>
      </w:pPr>
      <w:proofErr w:type="gramStart"/>
      <w:r w:rsidRPr="00EF560D">
        <w:rPr>
          <w:rFonts w:ascii="Arial" w:hAnsi="Arial" w:cs="Arial"/>
          <w:bCs/>
          <w:sz w:val="18"/>
          <w:szCs w:val="18"/>
        </w:rPr>
        <w:t>Dariyo.</w:t>
      </w:r>
      <w:proofErr w:type="gramEnd"/>
      <w:r w:rsidRPr="00EF560D">
        <w:rPr>
          <w:rFonts w:ascii="Arial" w:hAnsi="Arial" w:cs="Arial"/>
          <w:bCs/>
          <w:sz w:val="18"/>
          <w:szCs w:val="18"/>
        </w:rPr>
        <w:t xml:space="preserve"> </w:t>
      </w:r>
      <w:proofErr w:type="gramStart"/>
      <w:r w:rsidRPr="00EF560D">
        <w:rPr>
          <w:rFonts w:ascii="Arial" w:hAnsi="Arial" w:cs="Arial"/>
          <w:bCs/>
          <w:sz w:val="18"/>
          <w:szCs w:val="18"/>
        </w:rPr>
        <w:t xml:space="preserve">2003. </w:t>
      </w:r>
      <w:r w:rsidRPr="00EF560D">
        <w:rPr>
          <w:rFonts w:ascii="Arial" w:hAnsi="Arial" w:cs="Arial"/>
          <w:bCs/>
          <w:i/>
          <w:sz w:val="18"/>
          <w:szCs w:val="18"/>
        </w:rPr>
        <w:t>Sikap Tentang Perkawinan pada Wanita ditinjau dari Persepsi terhadap Pengembangan Karier.</w:t>
      </w:r>
      <w:proofErr w:type="gramEnd"/>
      <w:r w:rsidRPr="00EF560D">
        <w:rPr>
          <w:rFonts w:ascii="Arial" w:hAnsi="Arial" w:cs="Arial"/>
          <w:bCs/>
          <w:i/>
          <w:sz w:val="18"/>
          <w:szCs w:val="18"/>
        </w:rPr>
        <w:t xml:space="preserve"> </w:t>
      </w:r>
      <w:proofErr w:type="gramStart"/>
      <w:r w:rsidRPr="00EF560D">
        <w:rPr>
          <w:rFonts w:ascii="Arial" w:hAnsi="Arial" w:cs="Arial"/>
          <w:bCs/>
          <w:i/>
          <w:sz w:val="18"/>
          <w:szCs w:val="18"/>
        </w:rPr>
        <w:t>Skripsi</w:t>
      </w:r>
      <w:r w:rsidRPr="00EF560D">
        <w:rPr>
          <w:rFonts w:ascii="Arial" w:hAnsi="Arial" w:cs="Arial"/>
          <w:bCs/>
          <w:sz w:val="18"/>
          <w:szCs w:val="18"/>
        </w:rPr>
        <w:t>.</w:t>
      </w:r>
      <w:proofErr w:type="gramEnd"/>
      <w:r w:rsidRPr="00EF560D">
        <w:rPr>
          <w:rFonts w:ascii="Arial" w:hAnsi="Arial" w:cs="Arial"/>
          <w:bCs/>
          <w:sz w:val="18"/>
          <w:szCs w:val="18"/>
        </w:rPr>
        <w:t xml:space="preserve"> Semarang: Fakultas Psikologi Unika Soegijapranata</w:t>
      </w:r>
    </w:p>
    <w:p w:rsidR="00EF560D" w:rsidRPr="00EF560D" w:rsidRDefault="00EF560D" w:rsidP="00EF560D">
      <w:pPr>
        <w:spacing w:after="0" w:line="240" w:lineRule="auto"/>
        <w:ind w:left="990" w:hanging="990"/>
        <w:rPr>
          <w:rFonts w:ascii="Arial" w:hAnsi="Arial" w:cs="Arial"/>
          <w:sz w:val="18"/>
          <w:szCs w:val="18"/>
        </w:rPr>
      </w:pPr>
      <w:proofErr w:type="gramStart"/>
      <w:r w:rsidRPr="00EF560D">
        <w:rPr>
          <w:rFonts w:ascii="Arial" w:hAnsi="Arial" w:cs="Arial"/>
          <w:sz w:val="18"/>
          <w:szCs w:val="18"/>
        </w:rPr>
        <w:t>Dariyo, B. 2008.</w:t>
      </w:r>
      <w:proofErr w:type="gramEnd"/>
      <w:r w:rsidRPr="00EF560D">
        <w:rPr>
          <w:rFonts w:ascii="Arial" w:hAnsi="Arial" w:cs="Arial"/>
          <w:sz w:val="18"/>
          <w:szCs w:val="18"/>
        </w:rPr>
        <w:t xml:space="preserve"> </w:t>
      </w:r>
      <w:r w:rsidRPr="00EF560D">
        <w:rPr>
          <w:rFonts w:ascii="Arial" w:hAnsi="Arial" w:cs="Arial"/>
          <w:i/>
          <w:sz w:val="18"/>
          <w:szCs w:val="18"/>
        </w:rPr>
        <w:t>Psikologi Perkembangan Dewasa Muda</w:t>
      </w:r>
      <w:r w:rsidRPr="00EF560D">
        <w:rPr>
          <w:rFonts w:ascii="Arial" w:hAnsi="Arial" w:cs="Arial"/>
          <w:sz w:val="18"/>
          <w:szCs w:val="18"/>
        </w:rPr>
        <w:t xml:space="preserve">. Jakarta: Gramedia Pustaka Umum </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lastRenderedPageBreak/>
        <w:t xml:space="preserve">Departemen Kesehatan RI. 2005. </w:t>
      </w:r>
      <w:r w:rsidRPr="00EF560D">
        <w:rPr>
          <w:rFonts w:ascii="Arial" w:hAnsi="Arial" w:cs="Arial"/>
          <w:i/>
          <w:sz w:val="18"/>
          <w:szCs w:val="18"/>
        </w:rPr>
        <w:t>Rencana Strategi Departemen Kesehatan</w:t>
      </w:r>
      <w:r w:rsidRPr="00EF560D">
        <w:rPr>
          <w:rFonts w:ascii="Arial" w:hAnsi="Arial" w:cs="Arial"/>
          <w:sz w:val="18"/>
          <w:szCs w:val="18"/>
        </w:rPr>
        <w:t xml:space="preserve">. Jakarta: Depkes RI </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360" w:lineRule="auto"/>
        <w:ind w:left="990" w:hanging="990"/>
        <w:rPr>
          <w:rFonts w:ascii="Arial" w:hAnsi="Arial" w:cs="Arial"/>
          <w:sz w:val="18"/>
          <w:szCs w:val="18"/>
        </w:rPr>
      </w:pPr>
      <w:proofErr w:type="gramStart"/>
      <w:r w:rsidRPr="00EF560D">
        <w:rPr>
          <w:rFonts w:ascii="Arial" w:hAnsi="Arial" w:cs="Arial"/>
          <w:sz w:val="18"/>
          <w:szCs w:val="18"/>
        </w:rPr>
        <w:t>Depdikbud.</w:t>
      </w:r>
      <w:proofErr w:type="gramEnd"/>
      <w:r w:rsidRPr="00EF560D">
        <w:rPr>
          <w:rFonts w:ascii="Arial" w:hAnsi="Arial" w:cs="Arial"/>
          <w:sz w:val="18"/>
          <w:szCs w:val="18"/>
        </w:rPr>
        <w:t xml:space="preserve"> </w:t>
      </w:r>
      <w:proofErr w:type="gramStart"/>
      <w:r w:rsidRPr="00EF560D">
        <w:rPr>
          <w:rFonts w:ascii="Arial" w:hAnsi="Arial" w:cs="Arial"/>
          <w:sz w:val="18"/>
          <w:szCs w:val="18"/>
        </w:rPr>
        <w:t>2003. Kamus Besar Bahasa Indonesia.</w:t>
      </w:r>
      <w:proofErr w:type="gramEnd"/>
      <w:r w:rsidRPr="00EF560D">
        <w:rPr>
          <w:rFonts w:ascii="Arial" w:hAnsi="Arial" w:cs="Arial"/>
          <w:sz w:val="18"/>
          <w:szCs w:val="18"/>
        </w:rPr>
        <w:t xml:space="preserve"> Jakarta: Balai Pustaka</w:t>
      </w:r>
    </w:p>
    <w:p w:rsidR="00EF560D" w:rsidRPr="00EF560D" w:rsidRDefault="00EF560D" w:rsidP="00EF560D">
      <w:pPr>
        <w:spacing w:before="100" w:beforeAutospacing="1" w:after="100" w:afterAutospacing="1" w:line="240" w:lineRule="auto"/>
        <w:ind w:left="990" w:hanging="990"/>
        <w:jc w:val="both"/>
        <w:outlineLvl w:val="1"/>
        <w:rPr>
          <w:rFonts w:ascii="Arial" w:hAnsi="Arial" w:cs="Arial"/>
          <w:bCs/>
          <w:sz w:val="18"/>
          <w:szCs w:val="18"/>
        </w:rPr>
      </w:pPr>
      <w:r w:rsidRPr="00EF560D">
        <w:rPr>
          <w:rFonts w:ascii="Arial" w:hAnsi="Arial" w:cs="Arial"/>
          <w:bCs/>
          <w:sz w:val="18"/>
          <w:szCs w:val="18"/>
        </w:rPr>
        <w:t xml:space="preserve">Eny Hastuti. </w:t>
      </w:r>
      <w:proofErr w:type="gramStart"/>
      <w:r w:rsidRPr="00EF560D">
        <w:rPr>
          <w:rFonts w:ascii="Arial" w:hAnsi="Arial" w:cs="Arial"/>
          <w:bCs/>
          <w:sz w:val="18"/>
          <w:szCs w:val="18"/>
        </w:rPr>
        <w:t xml:space="preserve">2013. </w:t>
      </w:r>
      <w:r w:rsidRPr="00EF560D">
        <w:rPr>
          <w:rFonts w:ascii="Arial" w:hAnsi="Arial" w:cs="Arial"/>
          <w:bCs/>
          <w:i/>
          <w:sz w:val="18"/>
          <w:szCs w:val="18"/>
        </w:rPr>
        <w:t>Pengaruh Anemia Terhadap Siklus Menstruasi pada Mahasiswi Akademi Kebidanan Banjarbaru</w:t>
      </w:r>
      <w:r w:rsidRPr="00EF560D">
        <w:rPr>
          <w:rFonts w:ascii="Arial" w:hAnsi="Arial" w:cs="Arial"/>
          <w:bCs/>
          <w:sz w:val="18"/>
          <w:szCs w:val="18"/>
        </w:rPr>
        <w:t>.</w:t>
      </w:r>
      <w:proofErr w:type="gramEnd"/>
      <w:r w:rsidRPr="00EF560D">
        <w:rPr>
          <w:rFonts w:ascii="Arial" w:hAnsi="Arial" w:cs="Arial"/>
          <w:bCs/>
          <w:sz w:val="18"/>
          <w:szCs w:val="18"/>
        </w:rPr>
        <w:t xml:space="preserve"> Yogyakarta: UGM</w:t>
      </w:r>
    </w:p>
    <w:p w:rsidR="00EF560D" w:rsidRPr="00EF560D" w:rsidRDefault="00EF560D" w:rsidP="00EF560D">
      <w:pPr>
        <w:spacing w:before="100" w:beforeAutospacing="1" w:after="100" w:afterAutospacing="1" w:line="240" w:lineRule="auto"/>
        <w:ind w:left="990" w:hanging="990"/>
        <w:jc w:val="both"/>
        <w:outlineLvl w:val="1"/>
        <w:rPr>
          <w:rFonts w:ascii="Arial" w:hAnsi="Arial" w:cs="Arial"/>
          <w:bCs/>
          <w:sz w:val="18"/>
          <w:szCs w:val="18"/>
        </w:rPr>
      </w:pPr>
      <w:r w:rsidRPr="00EF560D">
        <w:rPr>
          <w:rFonts w:ascii="Arial" w:eastAsia="MyriadPro-Light" w:hAnsi="Arial" w:cs="Arial"/>
          <w:sz w:val="18"/>
          <w:szCs w:val="18"/>
        </w:rPr>
        <w:t xml:space="preserve">Fiorica JV. 1997. </w:t>
      </w:r>
      <w:r w:rsidRPr="00EF560D">
        <w:rPr>
          <w:rFonts w:ascii="Arial" w:eastAsia="MyriadPro-Light" w:hAnsi="Arial" w:cs="Arial"/>
          <w:i/>
          <w:sz w:val="18"/>
          <w:szCs w:val="18"/>
        </w:rPr>
        <w:t xml:space="preserve">Breast cancer and pregnancy, in: Marchant DJ. </w:t>
      </w:r>
      <w:proofErr w:type="gramStart"/>
      <w:r w:rsidRPr="00EF560D">
        <w:rPr>
          <w:rFonts w:ascii="Arial" w:eastAsia="MyriadPro-Light" w:hAnsi="Arial" w:cs="Arial"/>
          <w:i/>
          <w:sz w:val="18"/>
          <w:szCs w:val="18"/>
        </w:rPr>
        <w:t>Breast Disease.</w:t>
      </w:r>
      <w:proofErr w:type="gramEnd"/>
      <w:r w:rsidRPr="00EF560D">
        <w:rPr>
          <w:rFonts w:ascii="Arial" w:eastAsia="MyriadPro-Light" w:hAnsi="Arial" w:cs="Arial"/>
          <w:i/>
          <w:sz w:val="18"/>
          <w:szCs w:val="18"/>
        </w:rPr>
        <w:t xml:space="preserve"> Philadelphia</w:t>
      </w:r>
      <w:r w:rsidRPr="00EF560D">
        <w:rPr>
          <w:rFonts w:ascii="Arial" w:eastAsia="MyriadPro-Light" w:hAnsi="Arial" w:cs="Arial"/>
          <w:sz w:val="18"/>
          <w:szCs w:val="18"/>
        </w:rPr>
        <w:t xml:space="preserve">. </w:t>
      </w:r>
      <w:proofErr w:type="gramStart"/>
      <w:r w:rsidRPr="00EF560D">
        <w:rPr>
          <w:rFonts w:ascii="Arial" w:eastAsia="MyriadPro-Light" w:hAnsi="Arial" w:cs="Arial"/>
          <w:sz w:val="18"/>
          <w:szCs w:val="18"/>
        </w:rPr>
        <w:t>W.B. Saunders Co. 1997.p241-6.</w:t>
      </w:r>
      <w:proofErr w:type="gramEnd"/>
    </w:p>
    <w:p w:rsidR="00EF560D" w:rsidRPr="00EF560D" w:rsidRDefault="00EF560D" w:rsidP="00EF560D">
      <w:pPr>
        <w:pStyle w:val="Default"/>
        <w:ind w:left="990" w:hanging="990"/>
        <w:jc w:val="both"/>
        <w:rPr>
          <w:rFonts w:ascii="Arial" w:hAnsi="Arial" w:cs="Arial"/>
          <w:sz w:val="18"/>
          <w:szCs w:val="18"/>
        </w:rPr>
      </w:pPr>
      <w:r w:rsidRPr="00EF560D">
        <w:rPr>
          <w:rFonts w:ascii="Arial" w:hAnsi="Arial" w:cs="Arial"/>
          <w:sz w:val="18"/>
          <w:szCs w:val="18"/>
        </w:rPr>
        <w:t xml:space="preserve">Glasier A, Gulmezoglu AM, Schmid GP, Moreno CG, Van Look PF. 2006. </w:t>
      </w:r>
      <w:r w:rsidRPr="00EF560D">
        <w:rPr>
          <w:rFonts w:ascii="Arial" w:hAnsi="Arial" w:cs="Arial"/>
          <w:i/>
          <w:sz w:val="18"/>
          <w:szCs w:val="18"/>
        </w:rPr>
        <w:t>Sexual and Reproductive Health: A Matter Of Life and Death</w:t>
      </w:r>
      <w:r w:rsidRPr="00EF560D">
        <w:rPr>
          <w:rFonts w:ascii="Arial" w:hAnsi="Arial" w:cs="Arial"/>
          <w:sz w:val="18"/>
          <w:szCs w:val="18"/>
        </w:rPr>
        <w:t>. Lancet vol 368 (9547):1595-1607</w:t>
      </w:r>
    </w:p>
    <w:p w:rsidR="00EF560D" w:rsidRPr="00EF560D" w:rsidRDefault="00EF560D" w:rsidP="00EF560D">
      <w:pPr>
        <w:pStyle w:val="Default"/>
        <w:ind w:left="990" w:hanging="990"/>
        <w:jc w:val="both"/>
        <w:rPr>
          <w:rFonts w:ascii="Arial" w:hAnsi="Arial" w:cs="Arial"/>
          <w:sz w:val="18"/>
          <w:szCs w:val="18"/>
        </w:rPr>
      </w:pPr>
    </w:p>
    <w:p w:rsidR="00EF560D" w:rsidRPr="00EF560D" w:rsidRDefault="00EF560D" w:rsidP="00EF560D">
      <w:pPr>
        <w:spacing w:line="360" w:lineRule="auto"/>
        <w:ind w:left="990" w:hanging="990"/>
        <w:jc w:val="both"/>
        <w:rPr>
          <w:rFonts w:ascii="Arial" w:hAnsi="Arial" w:cs="Arial"/>
          <w:sz w:val="18"/>
          <w:szCs w:val="18"/>
        </w:rPr>
      </w:pPr>
      <w:r w:rsidRPr="00EF560D">
        <w:rPr>
          <w:rFonts w:ascii="Arial" w:hAnsi="Arial" w:cs="Arial"/>
          <w:sz w:val="18"/>
          <w:szCs w:val="18"/>
        </w:rPr>
        <w:t xml:space="preserve">Gemilang, J. 2012. </w:t>
      </w:r>
      <w:r w:rsidRPr="00EF560D">
        <w:rPr>
          <w:rFonts w:ascii="Arial" w:hAnsi="Arial" w:cs="Arial"/>
          <w:i/>
          <w:sz w:val="18"/>
          <w:szCs w:val="18"/>
        </w:rPr>
        <w:t xml:space="preserve">69 Tips Dosis Tinggi </w:t>
      </w:r>
      <w:proofErr w:type="gramStart"/>
      <w:r w:rsidRPr="00EF560D">
        <w:rPr>
          <w:rFonts w:ascii="Arial" w:hAnsi="Arial" w:cs="Arial"/>
          <w:i/>
          <w:sz w:val="18"/>
          <w:szCs w:val="18"/>
        </w:rPr>
        <w:t>agar</w:t>
      </w:r>
      <w:proofErr w:type="gramEnd"/>
      <w:r w:rsidRPr="00EF560D">
        <w:rPr>
          <w:rFonts w:ascii="Arial" w:hAnsi="Arial" w:cs="Arial"/>
          <w:i/>
          <w:sz w:val="18"/>
          <w:szCs w:val="18"/>
        </w:rPr>
        <w:t xml:space="preserve"> Cepat Hamil</w:t>
      </w:r>
      <w:r w:rsidRPr="00EF560D">
        <w:rPr>
          <w:rFonts w:ascii="Arial" w:hAnsi="Arial" w:cs="Arial"/>
          <w:sz w:val="18"/>
          <w:szCs w:val="18"/>
        </w:rPr>
        <w:t>. Yogyakarta: Araska</w:t>
      </w:r>
    </w:p>
    <w:p w:rsidR="00EF560D" w:rsidRPr="00EF560D" w:rsidRDefault="00EF560D" w:rsidP="00EF560D">
      <w:pPr>
        <w:spacing w:line="240" w:lineRule="auto"/>
        <w:ind w:left="990" w:hanging="990"/>
        <w:jc w:val="both"/>
        <w:rPr>
          <w:rFonts w:ascii="Arial" w:hAnsi="Arial" w:cs="Arial"/>
          <w:sz w:val="18"/>
          <w:szCs w:val="18"/>
          <w:shd w:val="clear" w:color="auto" w:fill="FFFFFF"/>
        </w:rPr>
      </w:pPr>
      <w:r w:rsidRPr="00EF560D">
        <w:rPr>
          <w:rFonts w:ascii="Arial" w:hAnsi="Arial" w:cs="Arial"/>
          <w:sz w:val="18"/>
          <w:szCs w:val="18"/>
        </w:rPr>
        <w:t xml:space="preserve">Hamid, Fauziah, Razak Thaha A, Salam Abdul. </w:t>
      </w:r>
      <w:proofErr w:type="gramStart"/>
      <w:r w:rsidRPr="00EF560D">
        <w:rPr>
          <w:rFonts w:ascii="Arial" w:hAnsi="Arial" w:cs="Arial"/>
          <w:sz w:val="18"/>
          <w:szCs w:val="18"/>
        </w:rPr>
        <w:t xml:space="preserve">2014. </w:t>
      </w:r>
      <w:r w:rsidRPr="00EF560D">
        <w:rPr>
          <w:rFonts w:ascii="Arial" w:hAnsi="Arial" w:cs="Arial"/>
          <w:i/>
          <w:sz w:val="18"/>
          <w:szCs w:val="18"/>
        </w:rPr>
        <w:t>Analisis Faktor Risiko Kekurangan Energi Kronik (KEK) pada Wanita Prakonsepsi di Kota Makassar</w:t>
      </w:r>
      <w:r w:rsidRPr="00EF560D">
        <w:rPr>
          <w:rFonts w:ascii="Arial" w:hAnsi="Arial" w:cs="Arial"/>
          <w:sz w:val="18"/>
          <w:szCs w:val="18"/>
        </w:rPr>
        <w:t>.</w:t>
      </w:r>
      <w:proofErr w:type="gramEnd"/>
      <w:r w:rsidRPr="00EF560D">
        <w:rPr>
          <w:rFonts w:ascii="Arial" w:hAnsi="Arial" w:cs="Arial"/>
          <w:sz w:val="18"/>
          <w:szCs w:val="18"/>
        </w:rPr>
        <w:t xml:space="preserve"> </w:t>
      </w:r>
      <w:proofErr w:type="gramStart"/>
      <w:r w:rsidRPr="00EF560D">
        <w:rPr>
          <w:rFonts w:ascii="Arial" w:hAnsi="Arial" w:cs="Arial"/>
          <w:sz w:val="18"/>
          <w:szCs w:val="18"/>
        </w:rPr>
        <w:t>Makassar.</w:t>
      </w:r>
      <w:proofErr w:type="gramEnd"/>
      <w:r w:rsidRPr="00EF560D">
        <w:rPr>
          <w:rFonts w:ascii="Arial" w:hAnsi="Arial" w:cs="Arial"/>
          <w:sz w:val="18"/>
          <w:szCs w:val="18"/>
        </w:rPr>
        <w:t xml:space="preserve"> Universitas Hasanuddin: Kesehatan Masyarakat</w:t>
      </w:r>
    </w:p>
    <w:p w:rsidR="00EF560D" w:rsidRPr="00EF560D" w:rsidRDefault="00EF560D" w:rsidP="00EF560D">
      <w:pPr>
        <w:spacing w:line="240" w:lineRule="auto"/>
        <w:ind w:left="990" w:hanging="990"/>
        <w:jc w:val="both"/>
        <w:rPr>
          <w:rFonts w:ascii="Arial" w:hAnsi="Arial" w:cs="Arial"/>
          <w:sz w:val="18"/>
          <w:szCs w:val="18"/>
          <w:shd w:val="clear" w:color="auto" w:fill="FFFFFF"/>
        </w:rPr>
      </w:pPr>
      <w:r w:rsidRPr="00EF560D">
        <w:rPr>
          <w:rFonts w:ascii="Arial" w:hAnsi="Arial" w:cs="Arial"/>
          <w:sz w:val="18"/>
          <w:szCs w:val="18"/>
          <w:shd w:val="clear" w:color="auto" w:fill="FFFFFF"/>
        </w:rPr>
        <w:t xml:space="preserve">Hanum, Huda, dan Faridah BD. 2013. </w:t>
      </w:r>
      <w:proofErr w:type="gramStart"/>
      <w:r w:rsidRPr="00EF560D">
        <w:rPr>
          <w:rFonts w:ascii="Arial" w:hAnsi="Arial" w:cs="Arial"/>
          <w:i/>
          <w:sz w:val="18"/>
          <w:szCs w:val="18"/>
          <w:shd w:val="clear" w:color="auto" w:fill="FFFFFF"/>
        </w:rPr>
        <w:t>Faktor Risiko yang Berhubungan dengan Kejadian Preeklampsia pada Ibu Bersalin di RSUP DR. M. Djamil Padang tahun 2013</w:t>
      </w:r>
      <w:r w:rsidRPr="00EF560D">
        <w:rPr>
          <w:rFonts w:ascii="Arial" w:hAnsi="Arial" w:cs="Arial"/>
          <w:sz w:val="18"/>
          <w:szCs w:val="18"/>
          <w:shd w:val="clear" w:color="auto" w:fill="FFFFFF"/>
        </w:rPr>
        <w:t>.</w:t>
      </w:r>
      <w:proofErr w:type="gramEnd"/>
      <w:r w:rsidRPr="00EF560D">
        <w:rPr>
          <w:rFonts w:ascii="Arial" w:hAnsi="Arial" w:cs="Arial"/>
          <w:sz w:val="18"/>
          <w:szCs w:val="18"/>
          <w:shd w:val="clear" w:color="auto" w:fill="FFFFFF"/>
        </w:rPr>
        <w:t xml:space="preserve"> Padang: Jurnal. Poltekkes Kemenkes Kebidanan Padang</w:t>
      </w:r>
    </w:p>
    <w:p w:rsidR="00EF560D" w:rsidRPr="00EF560D" w:rsidRDefault="00EF560D" w:rsidP="00EF560D">
      <w:pPr>
        <w:spacing w:line="240" w:lineRule="auto"/>
        <w:ind w:left="990" w:hanging="990"/>
        <w:jc w:val="both"/>
        <w:rPr>
          <w:rFonts w:ascii="Arial" w:hAnsi="Arial" w:cs="Arial"/>
          <w:sz w:val="18"/>
          <w:szCs w:val="18"/>
          <w:shd w:val="clear" w:color="auto" w:fill="FFFFFF"/>
        </w:rPr>
      </w:pPr>
      <w:proofErr w:type="gramStart"/>
      <w:r w:rsidRPr="00EF560D">
        <w:rPr>
          <w:rFonts w:ascii="Arial" w:hAnsi="Arial" w:cs="Arial"/>
          <w:sz w:val="18"/>
          <w:szCs w:val="18"/>
          <w:shd w:val="clear" w:color="auto" w:fill="FFFFFF"/>
        </w:rPr>
        <w:t>Hirtiningsih, Ary.</w:t>
      </w:r>
      <w:proofErr w:type="gramEnd"/>
      <w:r w:rsidRPr="00EF560D">
        <w:rPr>
          <w:rFonts w:ascii="Arial" w:hAnsi="Arial" w:cs="Arial"/>
          <w:sz w:val="18"/>
          <w:szCs w:val="18"/>
          <w:shd w:val="clear" w:color="auto" w:fill="FFFFFF"/>
        </w:rPr>
        <w:t xml:space="preserve"> 2002. </w:t>
      </w:r>
      <w:r w:rsidRPr="00EF560D">
        <w:rPr>
          <w:rFonts w:ascii="Arial" w:hAnsi="Arial" w:cs="Arial"/>
          <w:i/>
          <w:sz w:val="18"/>
          <w:szCs w:val="18"/>
          <w:shd w:val="clear" w:color="auto" w:fill="FFFFFF"/>
        </w:rPr>
        <w:t xml:space="preserve">Hubungan Beberapa Karakteristik Wanita </w:t>
      </w:r>
      <w:proofErr w:type="gramStart"/>
      <w:r w:rsidRPr="00EF560D">
        <w:rPr>
          <w:rFonts w:ascii="Arial" w:hAnsi="Arial" w:cs="Arial"/>
          <w:i/>
          <w:sz w:val="18"/>
          <w:szCs w:val="18"/>
          <w:shd w:val="clear" w:color="auto" w:fill="FFFFFF"/>
        </w:rPr>
        <w:t>Usia</w:t>
      </w:r>
      <w:proofErr w:type="gramEnd"/>
      <w:r w:rsidRPr="00EF560D">
        <w:rPr>
          <w:rFonts w:ascii="Arial" w:hAnsi="Arial" w:cs="Arial"/>
          <w:i/>
          <w:sz w:val="18"/>
          <w:szCs w:val="18"/>
          <w:shd w:val="clear" w:color="auto" w:fill="FFFFFF"/>
        </w:rPr>
        <w:t xml:space="preserve"> Subur dengan Kejadian Kurang Energi Kronis di Kecamatan Gamping Kabupaten Sleman</w:t>
      </w:r>
      <w:r w:rsidRPr="00EF560D">
        <w:rPr>
          <w:rFonts w:ascii="Arial" w:hAnsi="Arial" w:cs="Arial"/>
          <w:sz w:val="18"/>
          <w:szCs w:val="18"/>
          <w:shd w:val="clear" w:color="auto" w:fill="FFFFFF"/>
        </w:rPr>
        <w:t xml:space="preserve">. </w:t>
      </w:r>
      <w:proofErr w:type="gramStart"/>
      <w:r w:rsidRPr="00EF560D">
        <w:rPr>
          <w:rFonts w:ascii="Arial" w:hAnsi="Arial" w:cs="Arial"/>
          <w:sz w:val="18"/>
          <w:szCs w:val="18"/>
          <w:shd w:val="clear" w:color="auto" w:fill="FFFFFF"/>
        </w:rPr>
        <w:t>Sleman.</w:t>
      </w:r>
      <w:proofErr w:type="gramEnd"/>
      <w:r w:rsidRPr="00EF560D">
        <w:rPr>
          <w:rFonts w:ascii="Arial" w:hAnsi="Arial" w:cs="Arial"/>
          <w:sz w:val="18"/>
          <w:szCs w:val="18"/>
          <w:shd w:val="clear" w:color="auto" w:fill="FFFFFF"/>
        </w:rPr>
        <w:t xml:space="preserve"> </w:t>
      </w:r>
      <w:proofErr w:type="gramStart"/>
      <w:r w:rsidRPr="00EF560D">
        <w:rPr>
          <w:rFonts w:ascii="Arial" w:hAnsi="Arial" w:cs="Arial"/>
          <w:sz w:val="18"/>
          <w:szCs w:val="18"/>
          <w:shd w:val="clear" w:color="auto" w:fill="FFFFFF"/>
        </w:rPr>
        <w:t>Skripsi.</w:t>
      </w:r>
      <w:proofErr w:type="gramEnd"/>
    </w:p>
    <w:p w:rsidR="00EF560D" w:rsidRPr="00EF560D" w:rsidRDefault="00EF560D" w:rsidP="00EF560D">
      <w:pPr>
        <w:spacing w:line="240" w:lineRule="auto"/>
        <w:ind w:left="990" w:hanging="990"/>
        <w:jc w:val="both"/>
        <w:rPr>
          <w:rFonts w:ascii="Arial" w:hAnsi="Arial" w:cs="Arial"/>
          <w:sz w:val="18"/>
          <w:szCs w:val="18"/>
          <w:shd w:val="clear" w:color="auto" w:fill="FFFFFF"/>
        </w:rPr>
      </w:pPr>
      <w:r w:rsidRPr="00EF560D">
        <w:rPr>
          <w:rFonts w:ascii="Arial" w:eastAsia="MyriadPro-Light" w:hAnsi="Arial" w:cs="Arial"/>
          <w:sz w:val="18"/>
          <w:szCs w:val="18"/>
        </w:rPr>
        <w:t xml:space="preserve">Hoover HC Jr. 2001. </w:t>
      </w:r>
      <w:proofErr w:type="gramStart"/>
      <w:r w:rsidRPr="00EF560D">
        <w:rPr>
          <w:rFonts w:ascii="Arial" w:eastAsia="MyriadPro-Light" w:hAnsi="Arial" w:cs="Arial"/>
          <w:i/>
          <w:sz w:val="18"/>
          <w:szCs w:val="18"/>
        </w:rPr>
        <w:t>Carcinoma of the breast in pregnancy and lactation.</w:t>
      </w:r>
      <w:proofErr w:type="gramEnd"/>
      <w:r w:rsidRPr="00EF560D">
        <w:rPr>
          <w:rFonts w:ascii="Arial" w:eastAsia="MyriadPro-Light" w:hAnsi="Arial" w:cs="Arial"/>
          <w:i/>
          <w:sz w:val="18"/>
          <w:szCs w:val="18"/>
        </w:rPr>
        <w:t xml:space="preserve"> In: Special Clinical Problem in Breast Cancer</w:t>
      </w:r>
      <w:r w:rsidRPr="00EF560D">
        <w:rPr>
          <w:rFonts w:ascii="Arial" w:eastAsia="MyriadPro-Light" w:hAnsi="Arial" w:cs="Arial"/>
          <w:sz w:val="18"/>
          <w:szCs w:val="18"/>
        </w:rPr>
        <w:t xml:space="preserve">. Philadelphia. </w:t>
      </w:r>
      <w:proofErr w:type="gramStart"/>
      <w:r w:rsidRPr="00EF560D">
        <w:rPr>
          <w:rFonts w:ascii="Arial" w:eastAsia="MyriadPro-Light" w:hAnsi="Arial" w:cs="Arial"/>
          <w:sz w:val="18"/>
          <w:szCs w:val="18"/>
        </w:rPr>
        <w:t>WB.</w:t>
      </w:r>
      <w:proofErr w:type="gramEnd"/>
      <w:r w:rsidRPr="00EF560D">
        <w:rPr>
          <w:rFonts w:ascii="Arial" w:eastAsia="MyriadPro-Light" w:hAnsi="Arial" w:cs="Arial"/>
          <w:sz w:val="18"/>
          <w:szCs w:val="18"/>
        </w:rPr>
        <w:t xml:space="preserve"> </w:t>
      </w:r>
      <w:proofErr w:type="gramStart"/>
      <w:r w:rsidRPr="00EF560D">
        <w:rPr>
          <w:rFonts w:ascii="Arial" w:eastAsia="MyriadPro-Light" w:hAnsi="Arial" w:cs="Arial"/>
          <w:sz w:val="18"/>
          <w:szCs w:val="18"/>
        </w:rPr>
        <w:t>Saunders Co. 2001.p1034–40.</w:t>
      </w:r>
      <w:proofErr w:type="gramEnd"/>
    </w:p>
    <w:p w:rsidR="00EF560D" w:rsidRPr="00EF560D" w:rsidRDefault="00EF560D" w:rsidP="00EF560D">
      <w:pPr>
        <w:spacing w:before="100" w:beforeAutospacing="1" w:after="100" w:afterAutospacing="1" w:line="240" w:lineRule="auto"/>
        <w:ind w:left="990" w:hanging="990"/>
        <w:jc w:val="both"/>
        <w:outlineLvl w:val="2"/>
        <w:rPr>
          <w:rFonts w:ascii="Arial" w:hAnsi="Arial" w:cs="Arial"/>
          <w:bCs/>
          <w:sz w:val="18"/>
          <w:szCs w:val="18"/>
        </w:rPr>
      </w:pPr>
      <w:r w:rsidRPr="00EF560D">
        <w:rPr>
          <w:rFonts w:ascii="Arial" w:hAnsi="Arial" w:cs="Arial"/>
          <w:bCs/>
          <w:iCs/>
          <w:sz w:val="18"/>
          <w:szCs w:val="18"/>
        </w:rPr>
        <w:t xml:space="preserve">Hurlock, E. B. 1994. </w:t>
      </w:r>
      <w:r w:rsidRPr="00EF560D">
        <w:rPr>
          <w:rFonts w:ascii="Arial" w:hAnsi="Arial" w:cs="Arial"/>
          <w:bCs/>
          <w:i/>
          <w:iCs/>
          <w:sz w:val="18"/>
          <w:szCs w:val="18"/>
        </w:rPr>
        <w:t>Psikologi Perkembangan: Suatu Pendekatan Sepanjang Rentang Kehidupan (eds. 5)</w:t>
      </w:r>
      <w:r w:rsidRPr="00EF560D">
        <w:rPr>
          <w:rFonts w:ascii="Arial" w:hAnsi="Arial" w:cs="Arial"/>
          <w:bCs/>
          <w:iCs/>
          <w:sz w:val="18"/>
          <w:szCs w:val="18"/>
        </w:rPr>
        <w:t>. Jakarta: Erlangga</w:t>
      </w:r>
    </w:p>
    <w:p w:rsidR="00EF560D" w:rsidRPr="00EF560D" w:rsidRDefault="00EF560D" w:rsidP="00EF560D">
      <w:pPr>
        <w:spacing w:line="240" w:lineRule="auto"/>
        <w:ind w:left="990" w:hanging="990"/>
        <w:rPr>
          <w:rFonts w:ascii="Arial" w:hAnsi="Arial" w:cs="Arial"/>
          <w:sz w:val="18"/>
          <w:szCs w:val="18"/>
        </w:rPr>
      </w:pPr>
      <w:r w:rsidRPr="00EF560D">
        <w:rPr>
          <w:rFonts w:ascii="Arial" w:hAnsi="Arial" w:cs="Arial"/>
          <w:sz w:val="18"/>
          <w:szCs w:val="18"/>
        </w:rPr>
        <w:t xml:space="preserve">Jannah, Nurul. 2012. </w:t>
      </w:r>
      <w:r w:rsidRPr="00EF560D">
        <w:rPr>
          <w:rFonts w:ascii="Arial" w:hAnsi="Arial" w:cs="Arial"/>
          <w:i/>
          <w:iCs/>
          <w:sz w:val="18"/>
          <w:szCs w:val="18"/>
        </w:rPr>
        <w:t xml:space="preserve">Buku </w:t>
      </w:r>
      <w:proofErr w:type="gramStart"/>
      <w:r w:rsidRPr="00EF560D">
        <w:rPr>
          <w:rFonts w:ascii="Arial" w:hAnsi="Arial" w:cs="Arial"/>
          <w:i/>
          <w:iCs/>
          <w:sz w:val="18"/>
          <w:szCs w:val="18"/>
        </w:rPr>
        <w:t>Ajar</w:t>
      </w:r>
      <w:proofErr w:type="gramEnd"/>
      <w:r w:rsidRPr="00EF560D">
        <w:rPr>
          <w:rFonts w:ascii="Arial" w:hAnsi="Arial" w:cs="Arial"/>
          <w:i/>
          <w:iCs/>
          <w:sz w:val="18"/>
          <w:szCs w:val="18"/>
        </w:rPr>
        <w:t xml:space="preserve"> Asuhan Kebidanan: Kehamilan</w:t>
      </w:r>
      <w:r w:rsidRPr="00EF560D">
        <w:rPr>
          <w:rFonts w:ascii="Arial" w:hAnsi="Arial" w:cs="Arial"/>
          <w:sz w:val="18"/>
          <w:szCs w:val="18"/>
        </w:rPr>
        <w:t>. Yogyakarta: ANDI</w:t>
      </w:r>
    </w:p>
    <w:p w:rsidR="00EF560D" w:rsidRPr="00EF560D" w:rsidRDefault="00EF560D" w:rsidP="00EF560D">
      <w:pPr>
        <w:spacing w:after="0" w:line="360" w:lineRule="auto"/>
        <w:ind w:left="990" w:hanging="990"/>
        <w:rPr>
          <w:rFonts w:ascii="Arial" w:hAnsi="Arial" w:cs="Arial"/>
          <w:sz w:val="18"/>
          <w:szCs w:val="18"/>
          <w:lang w:val="id-ID"/>
        </w:rPr>
      </w:pPr>
      <w:r w:rsidRPr="00EF560D">
        <w:rPr>
          <w:rFonts w:ascii="Arial" w:hAnsi="Arial" w:cs="Arial"/>
          <w:sz w:val="18"/>
          <w:szCs w:val="18"/>
        </w:rPr>
        <w:t xml:space="preserve">Jones, Derek Llewellyn. 2002. </w:t>
      </w:r>
      <w:r w:rsidRPr="00EF560D">
        <w:rPr>
          <w:rFonts w:ascii="Arial" w:hAnsi="Arial" w:cs="Arial"/>
          <w:i/>
          <w:sz w:val="18"/>
          <w:szCs w:val="18"/>
        </w:rPr>
        <w:t>Obstetri</w:t>
      </w:r>
      <w:r w:rsidRPr="00EF560D">
        <w:rPr>
          <w:rFonts w:ascii="Arial" w:hAnsi="Arial" w:cs="Arial"/>
          <w:sz w:val="18"/>
          <w:szCs w:val="18"/>
        </w:rPr>
        <w:t xml:space="preserve"> </w:t>
      </w:r>
      <w:r w:rsidRPr="00EF560D">
        <w:rPr>
          <w:rFonts w:ascii="Arial" w:hAnsi="Arial" w:cs="Arial"/>
          <w:i/>
          <w:sz w:val="18"/>
          <w:szCs w:val="18"/>
        </w:rPr>
        <w:t>dan Ginekologi.</w:t>
      </w:r>
      <w:r w:rsidRPr="00EF560D">
        <w:rPr>
          <w:rFonts w:ascii="Arial" w:hAnsi="Arial" w:cs="Arial"/>
          <w:sz w:val="18"/>
          <w:szCs w:val="18"/>
        </w:rPr>
        <w:t xml:space="preserve"> Jakarta: Hipokrates</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Junaidi, Iskandar. 2010. </w:t>
      </w:r>
      <w:r w:rsidRPr="00EF560D">
        <w:rPr>
          <w:rFonts w:ascii="Arial" w:hAnsi="Arial" w:cs="Arial"/>
          <w:i/>
          <w:sz w:val="18"/>
          <w:szCs w:val="18"/>
        </w:rPr>
        <w:t>Hipertensi Pengenalan, Pencegahan, dan Pengobatan</w:t>
      </w:r>
      <w:r w:rsidRPr="00EF560D">
        <w:rPr>
          <w:rFonts w:ascii="Arial" w:hAnsi="Arial" w:cs="Arial"/>
          <w:sz w:val="18"/>
          <w:szCs w:val="18"/>
        </w:rPr>
        <w:t>. Jakarta: Bhuana Ilmu Populer</w:t>
      </w:r>
    </w:p>
    <w:p w:rsidR="00EF560D" w:rsidRPr="00EF560D" w:rsidRDefault="00EF560D" w:rsidP="00EF560D">
      <w:pPr>
        <w:autoSpaceDE w:val="0"/>
        <w:autoSpaceDN w:val="0"/>
        <w:adjustRightInd w:val="0"/>
        <w:spacing w:after="0" w:line="240" w:lineRule="auto"/>
        <w:ind w:left="990" w:hanging="990"/>
        <w:rPr>
          <w:rFonts w:ascii="Arial" w:hAnsi="Arial" w:cs="Arial"/>
          <w:sz w:val="18"/>
          <w:szCs w:val="18"/>
        </w:rPr>
      </w:pPr>
    </w:p>
    <w:p w:rsidR="00EF560D" w:rsidRPr="00EF560D" w:rsidRDefault="00EF560D" w:rsidP="00EF560D">
      <w:pPr>
        <w:autoSpaceDE w:val="0"/>
        <w:autoSpaceDN w:val="0"/>
        <w:adjustRightInd w:val="0"/>
        <w:spacing w:after="0" w:line="240" w:lineRule="auto"/>
        <w:ind w:left="990" w:hanging="990"/>
        <w:rPr>
          <w:rFonts w:ascii="Arial" w:hAnsi="Arial" w:cs="Arial"/>
          <w:sz w:val="18"/>
          <w:szCs w:val="18"/>
        </w:rPr>
      </w:pPr>
      <w:proofErr w:type="gramStart"/>
      <w:r w:rsidRPr="00EF560D">
        <w:rPr>
          <w:rFonts w:ascii="Arial" w:hAnsi="Arial" w:cs="Arial"/>
          <w:sz w:val="18"/>
          <w:szCs w:val="18"/>
        </w:rPr>
        <w:t>Kemenkes.</w:t>
      </w:r>
      <w:proofErr w:type="gramEnd"/>
      <w:r w:rsidRPr="00EF560D">
        <w:rPr>
          <w:rFonts w:ascii="Arial" w:hAnsi="Arial" w:cs="Arial"/>
          <w:sz w:val="18"/>
          <w:szCs w:val="18"/>
        </w:rPr>
        <w:t xml:space="preserve"> 2013. </w:t>
      </w:r>
      <w:r w:rsidRPr="00EF560D">
        <w:rPr>
          <w:rFonts w:ascii="Arial" w:hAnsi="Arial" w:cs="Arial"/>
          <w:i/>
          <w:iCs/>
          <w:sz w:val="18"/>
          <w:szCs w:val="18"/>
        </w:rPr>
        <w:t>Laporan Riset Kesehatan Dasar</w:t>
      </w:r>
      <w:r w:rsidRPr="00EF560D">
        <w:rPr>
          <w:rFonts w:ascii="Arial" w:hAnsi="Arial" w:cs="Arial"/>
          <w:sz w:val="18"/>
          <w:szCs w:val="18"/>
        </w:rPr>
        <w:t>. Jakarta: Badan Penelitian dan Pengembangan Kementrian Kesehatan RI</w:t>
      </w:r>
    </w:p>
    <w:p w:rsidR="00EF560D" w:rsidRPr="00EF560D" w:rsidRDefault="00EF560D" w:rsidP="00EF560D">
      <w:pPr>
        <w:autoSpaceDE w:val="0"/>
        <w:autoSpaceDN w:val="0"/>
        <w:adjustRightInd w:val="0"/>
        <w:spacing w:after="0" w:line="240" w:lineRule="auto"/>
        <w:ind w:left="990" w:hanging="990"/>
        <w:rPr>
          <w:rFonts w:ascii="Arial" w:hAnsi="Arial" w:cs="Arial"/>
          <w:sz w:val="18"/>
          <w:szCs w:val="18"/>
        </w:rPr>
      </w:pPr>
    </w:p>
    <w:p w:rsidR="00EF560D" w:rsidRPr="00EF560D" w:rsidRDefault="00EF560D" w:rsidP="00EF560D">
      <w:pPr>
        <w:autoSpaceDE w:val="0"/>
        <w:autoSpaceDN w:val="0"/>
        <w:adjustRightInd w:val="0"/>
        <w:spacing w:after="0" w:line="240" w:lineRule="auto"/>
        <w:ind w:left="990" w:hanging="990"/>
        <w:rPr>
          <w:rFonts w:ascii="Arial" w:hAnsi="Arial" w:cs="Arial"/>
          <w:iCs/>
          <w:sz w:val="18"/>
          <w:szCs w:val="18"/>
        </w:rPr>
      </w:pPr>
      <w:proofErr w:type="gramStart"/>
      <w:r w:rsidRPr="00EF560D">
        <w:rPr>
          <w:rFonts w:ascii="Arial" w:hAnsi="Arial" w:cs="Arial"/>
          <w:sz w:val="18"/>
          <w:szCs w:val="18"/>
        </w:rPr>
        <w:t>Kemenkes.</w:t>
      </w:r>
      <w:proofErr w:type="gramEnd"/>
      <w:r w:rsidRPr="00EF560D">
        <w:rPr>
          <w:rFonts w:ascii="Arial" w:hAnsi="Arial" w:cs="Arial"/>
          <w:sz w:val="18"/>
          <w:szCs w:val="18"/>
        </w:rPr>
        <w:t xml:space="preserve"> </w:t>
      </w:r>
      <w:proofErr w:type="gramStart"/>
      <w:r w:rsidRPr="00EF560D">
        <w:rPr>
          <w:rFonts w:ascii="Arial" w:hAnsi="Arial" w:cs="Arial"/>
          <w:sz w:val="18"/>
          <w:szCs w:val="18"/>
        </w:rPr>
        <w:t xml:space="preserve">2011. </w:t>
      </w:r>
      <w:r w:rsidRPr="00EF560D">
        <w:rPr>
          <w:rFonts w:ascii="Arial" w:hAnsi="Arial" w:cs="Arial"/>
          <w:i/>
          <w:iCs/>
          <w:sz w:val="18"/>
          <w:szCs w:val="18"/>
        </w:rPr>
        <w:t>Buku Pedoman Pengenalan Tanda Bahaya pada Kehamilan, Persalinan dan Nifas</w:t>
      </w:r>
      <w:r w:rsidRPr="00EF560D">
        <w:rPr>
          <w:rFonts w:ascii="Arial" w:hAnsi="Arial" w:cs="Arial"/>
          <w:sz w:val="18"/>
          <w:szCs w:val="18"/>
        </w:rPr>
        <w:t>.</w:t>
      </w:r>
      <w:proofErr w:type="gramEnd"/>
      <w:r w:rsidRPr="00EF560D">
        <w:rPr>
          <w:rFonts w:ascii="Arial" w:hAnsi="Arial" w:cs="Arial"/>
          <w:sz w:val="18"/>
          <w:szCs w:val="18"/>
        </w:rPr>
        <w:t xml:space="preserve"> Jakarta: Kementrian Kesehatan</w:t>
      </w:r>
    </w:p>
    <w:p w:rsidR="00EF560D" w:rsidRPr="00EF560D" w:rsidRDefault="00EF560D" w:rsidP="00EF560D">
      <w:pPr>
        <w:autoSpaceDE w:val="0"/>
        <w:autoSpaceDN w:val="0"/>
        <w:adjustRightInd w:val="0"/>
        <w:spacing w:after="0" w:line="240" w:lineRule="auto"/>
        <w:ind w:left="990" w:hanging="990"/>
        <w:rPr>
          <w:rFonts w:ascii="Arial" w:hAnsi="Arial" w:cs="Arial"/>
          <w:sz w:val="18"/>
          <w:szCs w:val="18"/>
        </w:rPr>
      </w:pPr>
    </w:p>
    <w:p w:rsidR="00EF560D" w:rsidRPr="00EF560D" w:rsidRDefault="00EF560D" w:rsidP="00EF560D">
      <w:pPr>
        <w:spacing w:line="360" w:lineRule="auto"/>
        <w:ind w:left="990" w:hanging="990"/>
        <w:rPr>
          <w:rFonts w:ascii="Arial" w:hAnsi="Arial" w:cs="Arial"/>
          <w:sz w:val="18"/>
          <w:szCs w:val="18"/>
        </w:rPr>
      </w:pPr>
      <w:r w:rsidRPr="00EF560D">
        <w:rPr>
          <w:rFonts w:ascii="Arial" w:hAnsi="Arial" w:cs="Arial"/>
          <w:sz w:val="18"/>
          <w:szCs w:val="18"/>
        </w:rPr>
        <w:t xml:space="preserve">Kementrian Kesehatan RI. 2011. </w:t>
      </w:r>
      <w:r w:rsidRPr="00EF560D">
        <w:rPr>
          <w:rFonts w:ascii="Arial" w:hAnsi="Arial" w:cs="Arial"/>
          <w:i/>
          <w:sz w:val="18"/>
          <w:szCs w:val="18"/>
        </w:rPr>
        <w:t>Diet Penyakit</w:t>
      </w:r>
      <w:r w:rsidRPr="00EF560D">
        <w:rPr>
          <w:rFonts w:ascii="Arial" w:hAnsi="Arial" w:cs="Arial"/>
          <w:sz w:val="18"/>
          <w:szCs w:val="18"/>
        </w:rPr>
        <w:t>. Indonesia: Depkes</w:t>
      </w:r>
    </w:p>
    <w:p w:rsidR="00EF560D" w:rsidRPr="00EF560D" w:rsidRDefault="00EF560D" w:rsidP="00EF560D">
      <w:pPr>
        <w:spacing w:line="240" w:lineRule="auto"/>
        <w:ind w:left="990" w:hanging="990"/>
        <w:rPr>
          <w:rFonts w:ascii="Arial" w:hAnsi="Arial" w:cs="Arial"/>
          <w:bCs/>
          <w:sz w:val="18"/>
          <w:szCs w:val="18"/>
        </w:rPr>
      </w:pPr>
      <w:r w:rsidRPr="00EF560D">
        <w:rPr>
          <w:rFonts w:ascii="Arial" w:hAnsi="Arial" w:cs="Arial"/>
          <w:bCs/>
          <w:sz w:val="18"/>
          <w:szCs w:val="18"/>
        </w:rPr>
        <w:t xml:space="preserve">Kenedi, G. 2005. </w:t>
      </w:r>
      <w:r w:rsidRPr="00EF560D">
        <w:rPr>
          <w:rFonts w:ascii="Arial" w:hAnsi="Arial" w:cs="Arial"/>
          <w:bCs/>
          <w:i/>
          <w:sz w:val="18"/>
          <w:szCs w:val="18"/>
        </w:rPr>
        <w:t>Konseling Pranikah Berorientasi pada Konsep Pengembangan Diri Mahasiswa Minangkabau</w:t>
      </w:r>
      <w:r w:rsidRPr="00EF560D">
        <w:rPr>
          <w:rFonts w:ascii="Arial" w:hAnsi="Arial" w:cs="Arial"/>
          <w:bCs/>
          <w:sz w:val="18"/>
          <w:szCs w:val="18"/>
        </w:rPr>
        <w:t>. Bandung: Universitas Pendidikan Indonesia</w:t>
      </w:r>
    </w:p>
    <w:p w:rsidR="00EF560D" w:rsidRPr="00EF560D" w:rsidRDefault="00EF560D" w:rsidP="00EF560D">
      <w:pPr>
        <w:autoSpaceDE w:val="0"/>
        <w:autoSpaceDN w:val="0"/>
        <w:adjustRightInd w:val="0"/>
        <w:spacing w:after="0" w:line="240" w:lineRule="auto"/>
        <w:ind w:left="990" w:hanging="990"/>
        <w:jc w:val="both"/>
        <w:rPr>
          <w:rFonts w:ascii="Arial" w:hAnsi="Arial" w:cs="Arial"/>
          <w:bCs/>
          <w:sz w:val="18"/>
          <w:szCs w:val="18"/>
        </w:rPr>
      </w:pPr>
      <w:r w:rsidRPr="00EF560D">
        <w:rPr>
          <w:rFonts w:ascii="Arial" w:hAnsi="Arial" w:cs="Arial"/>
          <w:bCs/>
          <w:sz w:val="18"/>
          <w:szCs w:val="18"/>
        </w:rPr>
        <w:t xml:space="preserve">Lina </w:t>
      </w:r>
      <w:proofErr w:type="gramStart"/>
      <w:r w:rsidRPr="00EF560D">
        <w:rPr>
          <w:rFonts w:ascii="Arial" w:hAnsi="Arial" w:cs="Arial"/>
          <w:bCs/>
          <w:sz w:val="18"/>
          <w:szCs w:val="18"/>
        </w:rPr>
        <w:t>Dwi</w:t>
      </w:r>
      <w:proofErr w:type="gramEnd"/>
      <w:r w:rsidRPr="00EF560D">
        <w:rPr>
          <w:rFonts w:ascii="Arial" w:hAnsi="Arial" w:cs="Arial"/>
          <w:bCs/>
          <w:sz w:val="18"/>
          <w:szCs w:val="18"/>
        </w:rPr>
        <w:t xml:space="preserve"> Puji Rahayu, Artathi Eka Suryandari. </w:t>
      </w:r>
      <w:proofErr w:type="gramStart"/>
      <w:r w:rsidRPr="00EF560D">
        <w:rPr>
          <w:rFonts w:ascii="Arial" w:hAnsi="Arial" w:cs="Arial"/>
          <w:bCs/>
          <w:sz w:val="18"/>
          <w:szCs w:val="18"/>
        </w:rPr>
        <w:t xml:space="preserve">2014. </w:t>
      </w:r>
      <w:r w:rsidRPr="00EF560D">
        <w:rPr>
          <w:rFonts w:ascii="Arial" w:hAnsi="Arial" w:cs="Arial"/>
          <w:bCs/>
          <w:i/>
          <w:sz w:val="18"/>
          <w:szCs w:val="18"/>
        </w:rPr>
        <w:t>Hubungan Kebiasaan Konsumsi Junk Food Dengan Kejadian Pre Eklampsia Pada Ibu Hamil Di Rsud Prof.Dr.Margono Soekarjo</w:t>
      </w:r>
      <w:r w:rsidRPr="00EF560D">
        <w:rPr>
          <w:rFonts w:ascii="Arial" w:hAnsi="Arial" w:cs="Arial"/>
          <w:bCs/>
          <w:sz w:val="18"/>
          <w:szCs w:val="18"/>
        </w:rPr>
        <w:t>.</w:t>
      </w:r>
      <w:proofErr w:type="gramEnd"/>
      <w:r w:rsidRPr="00EF560D">
        <w:rPr>
          <w:rFonts w:ascii="Arial" w:hAnsi="Arial" w:cs="Arial"/>
          <w:bCs/>
          <w:sz w:val="18"/>
          <w:szCs w:val="18"/>
        </w:rPr>
        <w:t xml:space="preserve"> Puwokerto</w:t>
      </w:r>
    </w:p>
    <w:p w:rsidR="00EF560D" w:rsidRPr="00EF560D" w:rsidRDefault="00EF560D" w:rsidP="00EF560D">
      <w:pPr>
        <w:autoSpaceDE w:val="0"/>
        <w:autoSpaceDN w:val="0"/>
        <w:adjustRightInd w:val="0"/>
        <w:spacing w:after="0" w:line="240" w:lineRule="auto"/>
        <w:ind w:left="990" w:hanging="990"/>
        <w:jc w:val="both"/>
        <w:rPr>
          <w:rFonts w:ascii="Arial" w:hAnsi="Arial" w:cs="Arial"/>
          <w:bCs/>
          <w:sz w:val="18"/>
          <w:szCs w:val="18"/>
        </w:rPr>
      </w:pPr>
    </w:p>
    <w:p w:rsidR="00EF560D" w:rsidRPr="00EF560D" w:rsidRDefault="00EF560D" w:rsidP="00EF560D">
      <w:pPr>
        <w:spacing w:after="0" w:line="240" w:lineRule="auto"/>
        <w:ind w:left="990" w:hanging="990"/>
        <w:rPr>
          <w:rFonts w:ascii="Arial" w:hAnsi="Arial" w:cs="Arial"/>
          <w:sz w:val="18"/>
          <w:szCs w:val="18"/>
        </w:rPr>
      </w:pPr>
      <w:proofErr w:type="gramStart"/>
      <w:r w:rsidRPr="00EF560D">
        <w:rPr>
          <w:rFonts w:ascii="Arial" w:hAnsi="Arial" w:cs="Arial"/>
          <w:sz w:val="18"/>
          <w:szCs w:val="18"/>
        </w:rPr>
        <w:t>Manuaba.</w:t>
      </w:r>
      <w:proofErr w:type="gramEnd"/>
      <w:r w:rsidRPr="00EF560D">
        <w:rPr>
          <w:rFonts w:ascii="Arial" w:hAnsi="Arial" w:cs="Arial"/>
          <w:sz w:val="18"/>
          <w:szCs w:val="18"/>
        </w:rPr>
        <w:t xml:space="preserve"> </w:t>
      </w:r>
      <w:proofErr w:type="gramStart"/>
      <w:r w:rsidRPr="00EF560D">
        <w:rPr>
          <w:rFonts w:ascii="Arial" w:hAnsi="Arial" w:cs="Arial"/>
          <w:sz w:val="18"/>
          <w:szCs w:val="18"/>
        </w:rPr>
        <w:t>20</w:t>
      </w:r>
      <w:r w:rsidRPr="00EF560D">
        <w:rPr>
          <w:rFonts w:ascii="Arial" w:hAnsi="Arial" w:cs="Arial"/>
          <w:sz w:val="18"/>
          <w:szCs w:val="18"/>
          <w:lang w:val="id-ID"/>
        </w:rPr>
        <w:t>03</w:t>
      </w:r>
      <w:r w:rsidRPr="00EF560D">
        <w:rPr>
          <w:rFonts w:ascii="Arial" w:hAnsi="Arial" w:cs="Arial"/>
          <w:sz w:val="18"/>
          <w:szCs w:val="18"/>
        </w:rPr>
        <w:t xml:space="preserve">. </w:t>
      </w:r>
      <w:r w:rsidRPr="00EF560D">
        <w:rPr>
          <w:rFonts w:ascii="Arial" w:hAnsi="Arial" w:cs="Arial"/>
          <w:i/>
          <w:sz w:val="18"/>
          <w:szCs w:val="18"/>
        </w:rPr>
        <w:t>Buku Ajar Ginekologi untuk Kebidanan</w:t>
      </w:r>
      <w:r w:rsidRPr="00EF560D">
        <w:rPr>
          <w:rFonts w:ascii="Arial" w:hAnsi="Arial" w:cs="Arial"/>
          <w:sz w:val="18"/>
          <w:szCs w:val="18"/>
        </w:rPr>
        <w:t>.</w:t>
      </w:r>
      <w:proofErr w:type="gramEnd"/>
      <w:r w:rsidRPr="00EF560D">
        <w:rPr>
          <w:rFonts w:ascii="Arial" w:hAnsi="Arial" w:cs="Arial"/>
          <w:sz w:val="18"/>
          <w:szCs w:val="18"/>
        </w:rPr>
        <w:t xml:space="preserve"> Jakarta: EGC</w:t>
      </w:r>
    </w:p>
    <w:p w:rsidR="00EF560D" w:rsidRPr="00EF560D" w:rsidRDefault="00EF560D" w:rsidP="00EF560D">
      <w:pPr>
        <w:spacing w:after="0" w:line="240" w:lineRule="auto"/>
        <w:ind w:left="990" w:hanging="990"/>
        <w:jc w:val="both"/>
        <w:rPr>
          <w:rFonts w:ascii="Arial" w:hAnsi="Arial" w:cs="Arial"/>
          <w:noProof/>
          <w:sz w:val="18"/>
          <w:szCs w:val="18"/>
        </w:rPr>
      </w:pPr>
    </w:p>
    <w:p w:rsidR="00EF560D" w:rsidRPr="00EF560D" w:rsidRDefault="00EF560D" w:rsidP="00EF560D">
      <w:pPr>
        <w:spacing w:after="0" w:line="240" w:lineRule="auto"/>
        <w:ind w:left="990" w:hanging="990"/>
        <w:jc w:val="both"/>
        <w:rPr>
          <w:rFonts w:ascii="Arial" w:hAnsi="Arial" w:cs="Arial"/>
          <w:sz w:val="18"/>
          <w:szCs w:val="18"/>
        </w:rPr>
      </w:pPr>
      <w:r w:rsidRPr="00EF560D">
        <w:rPr>
          <w:rFonts w:ascii="Arial" w:hAnsi="Arial" w:cs="Arial"/>
          <w:noProof/>
          <w:sz w:val="18"/>
          <w:szCs w:val="18"/>
        </w:rPr>
        <w:t xml:space="preserve">Merrill, R. 2014. </w:t>
      </w:r>
      <w:r w:rsidRPr="00EF560D">
        <w:rPr>
          <w:rFonts w:ascii="Arial" w:hAnsi="Arial" w:cs="Arial"/>
          <w:i/>
          <w:iCs/>
          <w:noProof/>
          <w:sz w:val="18"/>
          <w:szCs w:val="18"/>
        </w:rPr>
        <w:t>Epidemiologi Reproduktif.</w:t>
      </w:r>
      <w:r w:rsidRPr="00EF560D">
        <w:rPr>
          <w:rFonts w:ascii="Arial" w:hAnsi="Arial" w:cs="Arial"/>
          <w:noProof/>
          <w:sz w:val="18"/>
          <w:szCs w:val="18"/>
        </w:rPr>
        <w:t xml:space="preserve"> Jakarta: EGC</w:t>
      </w:r>
    </w:p>
    <w:p w:rsidR="00EF560D" w:rsidRPr="00EF560D" w:rsidRDefault="00EF560D" w:rsidP="00EF560D">
      <w:pPr>
        <w:spacing w:after="0" w:line="240" w:lineRule="auto"/>
        <w:ind w:left="990" w:hanging="990"/>
        <w:jc w:val="both"/>
        <w:rPr>
          <w:rFonts w:ascii="Arial" w:hAnsi="Arial" w:cs="Arial"/>
          <w:sz w:val="18"/>
          <w:szCs w:val="18"/>
        </w:rPr>
      </w:pPr>
    </w:p>
    <w:p w:rsidR="00EF560D" w:rsidRPr="00EF560D" w:rsidRDefault="00EF560D" w:rsidP="00EF560D">
      <w:pPr>
        <w:spacing w:line="240" w:lineRule="auto"/>
        <w:ind w:left="990" w:hanging="990"/>
        <w:rPr>
          <w:rFonts w:ascii="Arial" w:hAnsi="Arial" w:cs="Arial"/>
          <w:sz w:val="18"/>
          <w:szCs w:val="18"/>
        </w:rPr>
      </w:pPr>
      <w:r w:rsidRPr="00EF560D">
        <w:rPr>
          <w:rFonts w:ascii="Arial" w:hAnsi="Arial" w:cs="Arial"/>
          <w:sz w:val="18"/>
          <w:szCs w:val="18"/>
          <w:lang w:val="id-ID"/>
        </w:rPr>
        <w:lastRenderedPageBreak/>
        <w:t xml:space="preserve">Muflihan, FA, Sudiat, M, Basuki R. 2012. </w:t>
      </w:r>
      <w:r w:rsidRPr="00EF560D">
        <w:rPr>
          <w:rFonts w:ascii="Arial" w:hAnsi="Arial" w:cs="Arial"/>
          <w:i/>
          <w:sz w:val="18"/>
          <w:szCs w:val="18"/>
          <w:lang w:val="id-ID"/>
        </w:rPr>
        <w:t xml:space="preserve">Analisis Faktor-Faktor terjadinya Preeklampsia Berat di RSUD Tugurejo tahun 2011 (skripsi). </w:t>
      </w:r>
      <w:r w:rsidRPr="00EF560D">
        <w:rPr>
          <w:rFonts w:ascii="Arial" w:hAnsi="Arial" w:cs="Arial"/>
          <w:sz w:val="18"/>
          <w:szCs w:val="18"/>
          <w:lang w:val="id-ID"/>
        </w:rPr>
        <w:t>Semarang:</w:t>
      </w:r>
      <w:r w:rsidRPr="00EF560D">
        <w:rPr>
          <w:rFonts w:ascii="Arial" w:hAnsi="Arial" w:cs="Arial"/>
          <w:sz w:val="18"/>
          <w:szCs w:val="18"/>
        </w:rPr>
        <w:t xml:space="preserve"> </w:t>
      </w:r>
      <w:r w:rsidRPr="00EF560D">
        <w:rPr>
          <w:rFonts w:ascii="Arial" w:hAnsi="Arial" w:cs="Arial"/>
          <w:sz w:val="18"/>
          <w:szCs w:val="18"/>
          <w:lang w:val="id-ID"/>
        </w:rPr>
        <w:t>Universitas Muhammadiyah Semarang</w:t>
      </w:r>
    </w:p>
    <w:p w:rsidR="00EF560D" w:rsidRPr="00EF560D" w:rsidRDefault="00EF560D" w:rsidP="00EF560D">
      <w:pPr>
        <w:autoSpaceDE w:val="0"/>
        <w:autoSpaceDN w:val="0"/>
        <w:adjustRightInd w:val="0"/>
        <w:spacing w:after="0" w:line="240" w:lineRule="auto"/>
        <w:ind w:left="990" w:hanging="990"/>
        <w:jc w:val="both"/>
        <w:rPr>
          <w:rFonts w:ascii="Arial" w:hAnsi="Arial" w:cs="Arial"/>
          <w:bCs/>
          <w:color w:val="000000"/>
          <w:sz w:val="18"/>
          <w:szCs w:val="18"/>
        </w:rPr>
      </w:pPr>
      <w:r w:rsidRPr="00EF560D">
        <w:rPr>
          <w:rFonts w:ascii="Arial" w:hAnsi="Arial" w:cs="Arial"/>
          <w:bCs/>
          <w:iCs/>
          <w:color w:val="000000"/>
          <w:sz w:val="18"/>
          <w:szCs w:val="18"/>
        </w:rPr>
        <w:t xml:space="preserve">Najoan Nan Warouw, Aloysius Suryawa. </w:t>
      </w:r>
      <w:proofErr w:type="gramStart"/>
      <w:r w:rsidRPr="00EF560D">
        <w:rPr>
          <w:rFonts w:ascii="Arial" w:hAnsi="Arial" w:cs="Arial"/>
          <w:bCs/>
          <w:iCs/>
          <w:color w:val="000000"/>
          <w:sz w:val="18"/>
          <w:szCs w:val="18"/>
        </w:rPr>
        <w:t xml:space="preserve">2007. </w:t>
      </w:r>
      <w:r w:rsidRPr="00EF560D">
        <w:rPr>
          <w:rFonts w:ascii="Arial" w:hAnsi="Arial" w:cs="Arial"/>
          <w:bCs/>
          <w:i/>
          <w:color w:val="000000"/>
          <w:sz w:val="18"/>
          <w:szCs w:val="18"/>
        </w:rPr>
        <w:t>Manajemen TBC dalam Kehamilan</w:t>
      </w:r>
      <w:r w:rsidRPr="00EF560D">
        <w:rPr>
          <w:rFonts w:ascii="Arial" w:hAnsi="Arial" w:cs="Arial"/>
          <w:bCs/>
          <w:color w:val="000000"/>
          <w:sz w:val="18"/>
          <w:szCs w:val="18"/>
        </w:rPr>
        <w:t>.</w:t>
      </w:r>
      <w:proofErr w:type="gramEnd"/>
      <w:r w:rsidRPr="00EF560D">
        <w:rPr>
          <w:rFonts w:ascii="Arial" w:hAnsi="Arial" w:cs="Arial"/>
          <w:bCs/>
          <w:color w:val="000000"/>
          <w:sz w:val="18"/>
          <w:szCs w:val="18"/>
        </w:rPr>
        <w:t xml:space="preserve"> Bandung: Universitas Kristen Maranatha</w:t>
      </w:r>
    </w:p>
    <w:p w:rsidR="00EF560D" w:rsidRPr="00EF560D" w:rsidRDefault="00EF560D" w:rsidP="00EF560D">
      <w:pPr>
        <w:autoSpaceDE w:val="0"/>
        <w:autoSpaceDN w:val="0"/>
        <w:adjustRightInd w:val="0"/>
        <w:spacing w:after="0" w:line="240" w:lineRule="auto"/>
        <w:ind w:left="990" w:hanging="990"/>
        <w:jc w:val="both"/>
        <w:rPr>
          <w:rFonts w:ascii="Arial" w:hAnsi="Arial" w:cs="Arial"/>
          <w:color w:val="000000"/>
          <w:sz w:val="18"/>
          <w:szCs w:val="18"/>
        </w:rPr>
      </w:pPr>
    </w:p>
    <w:p w:rsidR="00EF560D" w:rsidRPr="00EF560D" w:rsidRDefault="00EF560D" w:rsidP="00EF560D">
      <w:pPr>
        <w:autoSpaceDE w:val="0"/>
        <w:autoSpaceDN w:val="0"/>
        <w:adjustRightInd w:val="0"/>
        <w:spacing w:after="0" w:line="240" w:lineRule="auto"/>
        <w:ind w:left="990" w:hanging="990"/>
        <w:jc w:val="both"/>
        <w:rPr>
          <w:rFonts w:ascii="Arial" w:hAnsi="Arial" w:cs="Arial"/>
          <w:bCs/>
          <w:sz w:val="18"/>
          <w:szCs w:val="18"/>
        </w:rPr>
      </w:pPr>
      <w:r w:rsidRPr="00EF560D">
        <w:rPr>
          <w:rFonts w:ascii="Arial" w:hAnsi="Arial" w:cs="Arial"/>
          <w:bCs/>
          <w:iCs/>
          <w:sz w:val="18"/>
          <w:szCs w:val="18"/>
        </w:rPr>
        <w:t xml:space="preserve">Nur Syamsi N.L. 2016. </w:t>
      </w:r>
      <w:r w:rsidRPr="00EF560D">
        <w:rPr>
          <w:rFonts w:ascii="Arial" w:hAnsi="Arial" w:cs="Arial"/>
          <w:bCs/>
          <w:i/>
          <w:sz w:val="18"/>
          <w:szCs w:val="18"/>
        </w:rPr>
        <w:t>Hubungan antara Pola Hidup dengan Perubahan Siklus Menstruasi pada Mahasiswi Tingkat III Akper Sandi Karsa Makassar</w:t>
      </w:r>
      <w:r w:rsidRPr="00EF560D">
        <w:rPr>
          <w:rFonts w:ascii="Arial" w:hAnsi="Arial" w:cs="Arial"/>
          <w:bCs/>
          <w:sz w:val="18"/>
          <w:szCs w:val="18"/>
        </w:rPr>
        <w:t>. Makassar: Akper Sandi Karsa</w:t>
      </w:r>
    </w:p>
    <w:p w:rsidR="00EF560D" w:rsidRPr="00EF560D" w:rsidRDefault="00EF560D" w:rsidP="00EF560D">
      <w:pPr>
        <w:autoSpaceDE w:val="0"/>
        <w:autoSpaceDN w:val="0"/>
        <w:adjustRightInd w:val="0"/>
        <w:spacing w:after="0" w:line="240" w:lineRule="auto"/>
        <w:ind w:left="990" w:hanging="990"/>
        <w:jc w:val="both"/>
        <w:rPr>
          <w:rFonts w:ascii="Arial" w:hAnsi="Arial" w:cs="Arial"/>
          <w:bCs/>
          <w:i/>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Oemar, Hamalik. 2008. </w:t>
      </w:r>
      <w:r w:rsidRPr="00EF560D">
        <w:rPr>
          <w:rFonts w:ascii="Arial" w:hAnsi="Arial" w:cs="Arial"/>
          <w:i/>
          <w:sz w:val="18"/>
          <w:szCs w:val="18"/>
        </w:rPr>
        <w:t>Kurikulum dan Pembelajaran</w:t>
      </w:r>
      <w:r w:rsidRPr="00EF560D">
        <w:rPr>
          <w:rFonts w:ascii="Arial" w:hAnsi="Arial" w:cs="Arial"/>
          <w:sz w:val="18"/>
          <w:szCs w:val="18"/>
        </w:rPr>
        <w:t>. Jakarta: Bumi Aksara</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Oktalia, Juli, Herizasyam. </w:t>
      </w:r>
      <w:proofErr w:type="gramStart"/>
      <w:r w:rsidRPr="00EF560D">
        <w:rPr>
          <w:rFonts w:ascii="Arial" w:hAnsi="Arial" w:cs="Arial"/>
          <w:sz w:val="18"/>
          <w:szCs w:val="18"/>
        </w:rPr>
        <w:t xml:space="preserve">2016. </w:t>
      </w:r>
      <w:r w:rsidRPr="00EF560D">
        <w:rPr>
          <w:rFonts w:ascii="Arial" w:hAnsi="Arial" w:cs="Arial"/>
          <w:i/>
          <w:sz w:val="18"/>
          <w:szCs w:val="18"/>
        </w:rPr>
        <w:t>Kesiapan Ibu Menghadapi Kehamilan dan Fakto-Faktor yang Mempengaruhinya</w:t>
      </w:r>
      <w:r w:rsidRPr="00EF560D">
        <w:rPr>
          <w:rFonts w:ascii="Arial" w:hAnsi="Arial" w:cs="Arial"/>
          <w:sz w:val="18"/>
          <w:szCs w:val="18"/>
        </w:rPr>
        <w:t>.</w:t>
      </w:r>
      <w:proofErr w:type="gramEnd"/>
      <w:r w:rsidRPr="00EF560D">
        <w:rPr>
          <w:rFonts w:ascii="Arial" w:hAnsi="Arial" w:cs="Arial"/>
          <w:sz w:val="18"/>
          <w:szCs w:val="18"/>
        </w:rPr>
        <w:t xml:space="preserve"> Bekasi: Jurnal Ilmu dan Teknologi Kesehatan Poltekkes Kemenkes Jakarta III</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line="360" w:lineRule="auto"/>
        <w:ind w:left="990" w:hanging="990"/>
        <w:jc w:val="both"/>
        <w:rPr>
          <w:rFonts w:ascii="Arial" w:hAnsi="Arial" w:cs="Arial"/>
          <w:sz w:val="18"/>
          <w:szCs w:val="18"/>
        </w:rPr>
      </w:pPr>
      <w:proofErr w:type="gramStart"/>
      <w:r w:rsidRPr="00EF560D">
        <w:rPr>
          <w:rFonts w:ascii="Arial" w:hAnsi="Arial" w:cs="Arial"/>
          <w:sz w:val="18"/>
          <w:szCs w:val="18"/>
        </w:rPr>
        <w:t>Paath, E.F. 2005.</w:t>
      </w:r>
      <w:proofErr w:type="gramEnd"/>
      <w:r w:rsidRPr="00EF560D">
        <w:rPr>
          <w:rFonts w:ascii="Arial" w:hAnsi="Arial" w:cs="Arial"/>
          <w:sz w:val="18"/>
          <w:szCs w:val="18"/>
        </w:rPr>
        <w:t xml:space="preserve"> </w:t>
      </w:r>
      <w:r w:rsidRPr="00EF560D">
        <w:rPr>
          <w:rFonts w:ascii="Arial" w:hAnsi="Arial" w:cs="Arial"/>
          <w:i/>
          <w:sz w:val="18"/>
          <w:szCs w:val="18"/>
        </w:rPr>
        <w:t>Gizi dalam Kesehatan Reprodukasi</w:t>
      </w:r>
      <w:r w:rsidRPr="00EF560D">
        <w:rPr>
          <w:rFonts w:ascii="Arial" w:hAnsi="Arial" w:cs="Arial"/>
          <w:sz w:val="18"/>
          <w:szCs w:val="18"/>
        </w:rPr>
        <w:t>. Jakarta: EGC.</w:t>
      </w:r>
    </w:p>
    <w:p w:rsidR="00EF560D" w:rsidRPr="00EF560D" w:rsidRDefault="00EF560D" w:rsidP="00EF560D">
      <w:pPr>
        <w:spacing w:after="0" w:line="360" w:lineRule="auto"/>
        <w:ind w:left="990" w:hanging="990"/>
        <w:rPr>
          <w:rFonts w:ascii="Arial" w:hAnsi="Arial" w:cs="Arial"/>
          <w:sz w:val="18"/>
          <w:szCs w:val="18"/>
        </w:rPr>
      </w:pPr>
      <w:r w:rsidRPr="00EF560D">
        <w:rPr>
          <w:rFonts w:ascii="Arial" w:hAnsi="Arial" w:cs="Arial"/>
          <w:sz w:val="18"/>
          <w:szCs w:val="18"/>
        </w:rPr>
        <w:t xml:space="preserve">Papalia, D. E., </w:t>
      </w:r>
      <w:r w:rsidRPr="00EF560D">
        <w:rPr>
          <w:rFonts w:ascii="Arial" w:hAnsi="Arial" w:cs="Arial"/>
          <w:i/>
          <w:sz w:val="18"/>
          <w:szCs w:val="18"/>
        </w:rPr>
        <w:t>et al</w:t>
      </w:r>
      <w:r w:rsidRPr="00EF560D">
        <w:rPr>
          <w:rFonts w:ascii="Arial" w:hAnsi="Arial" w:cs="Arial"/>
          <w:sz w:val="18"/>
          <w:szCs w:val="18"/>
        </w:rPr>
        <w:t xml:space="preserve">. 2007. </w:t>
      </w:r>
      <w:r w:rsidRPr="00EF560D">
        <w:rPr>
          <w:rFonts w:ascii="Arial" w:hAnsi="Arial" w:cs="Arial"/>
          <w:i/>
          <w:sz w:val="18"/>
          <w:szCs w:val="18"/>
        </w:rPr>
        <w:t xml:space="preserve">Human </w:t>
      </w:r>
      <w:proofErr w:type="gramStart"/>
      <w:r w:rsidRPr="00EF560D">
        <w:rPr>
          <w:rFonts w:ascii="Arial" w:hAnsi="Arial" w:cs="Arial"/>
          <w:i/>
          <w:sz w:val="18"/>
          <w:szCs w:val="18"/>
        </w:rPr>
        <w:t>Development(</w:t>
      </w:r>
      <w:proofErr w:type="gramEnd"/>
      <w:r w:rsidRPr="00EF560D">
        <w:rPr>
          <w:rFonts w:ascii="Arial" w:hAnsi="Arial" w:cs="Arial"/>
          <w:i/>
          <w:sz w:val="18"/>
          <w:szCs w:val="18"/>
        </w:rPr>
        <w:t>10</w:t>
      </w:r>
      <w:r w:rsidRPr="00EF560D">
        <w:rPr>
          <w:rFonts w:ascii="Arial" w:hAnsi="Arial" w:cs="Arial"/>
          <w:i/>
          <w:sz w:val="18"/>
          <w:szCs w:val="18"/>
          <w:vertAlign w:val="superscript"/>
        </w:rPr>
        <w:t>th</w:t>
      </w:r>
      <w:r w:rsidRPr="00EF560D">
        <w:rPr>
          <w:rFonts w:ascii="Arial" w:hAnsi="Arial" w:cs="Arial"/>
          <w:i/>
          <w:sz w:val="18"/>
          <w:szCs w:val="18"/>
        </w:rPr>
        <w:t xml:space="preserve"> ed.).</w:t>
      </w:r>
      <w:r w:rsidRPr="00EF560D">
        <w:rPr>
          <w:rFonts w:ascii="Arial" w:hAnsi="Arial" w:cs="Arial"/>
          <w:sz w:val="18"/>
          <w:szCs w:val="18"/>
        </w:rPr>
        <w:t xml:space="preserve"> New </w:t>
      </w:r>
      <w:proofErr w:type="gramStart"/>
      <w:r w:rsidRPr="00EF560D">
        <w:rPr>
          <w:rFonts w:ascii="Arial" w:hAnsi="Arial" w:cs="Arial"/>
          <w:sz w:val="18"/>
          <w:szCs w:val="18"/>
        </w:rPr>
        <w:t>York :</w:t>
      </w:r>
      <w:proofErr w:type="gramEnd"/>
      <w:r w:rsidRPr="00EF560D">
        <w:rPr>
          <w:rFonts w:ascii="Arial" w:hAnsi="Arial" w:cs="Arial"/>
          <w:sz w:val="18"/>
          <w:szCs w:val="18"/>
        </w:rPr>
        <w:t xml:space="preserve"> Mc-Graw Hill</w:t>
      </w:r>
    </w:p>
    <w:p w:rsidR="00EF560D" w:rsidRPr="00EF560D" w:rsidRDefault="00EF560D" w:rsidP="00EF560D">
      <w:pPr>
        <w:spacing w:line="240" w:lineRule="auto"/>
        <w:ind w:left="990" w:hanging="990"/>
        <w:jc w:val="both"/>
        <w:rPr>
          <w:rFonts w:ascii="Arial" w:hAnsi="Arial" w:cs="Arial"/>
          <w:sz w:val="18"/>
          <w:szCs w:val="18"/>
        </w:rPr>
      </w:pPr>
      <w:r w:rsidRPr="00EF560D">
        <w:rPr>
          <w:rFonts w:ascii="Arial" w:hAnsi="Arial" w:cs="Arial"/>
          <w:sz w:val="18"/>
          <w:szCs w:val="18"/>
        </w:rPr>
        <w:t xml:space="preserve">Prasetyono, D.S. 2008. </w:t>
      </w:r>
      <w:r w:rsidRPr="00EF560D">
        <w:rPr>
          <w:rFonts w:ascii="Arial" w:hAnsi="Arial" w:cs="Arial"/>
          <w:i/>
          <w:sz w:val="18"/>
          <w:szCs w:val="18"/>
        </w:rPr>
        <w:t>Bimbingan Persiapan dan Perawatan Kehamilan</w:t>
      </w:r>
      <w:r w:rsidRPr="00EF560D">
        <w:rPr>
          <w:rFonts w:ascii="Arial" w:hAnsi="Arial" w:cs="Arial"/>
          <w:sz w:val="18"/>
          <w:szCs w:val="18"/>
        </w:rPr>
        <w:t>. Yogyakarta: Diva Pres</w:t>
      </w:r>
    </w:p>
    <w:p w:rsidR="00EF560D" w:rsidRPr="00EF560D" w:rsidRDefault="00EF560D" w:rsidP="00EF560D">
      <w:pPr>
        <w:spacing w:line="360" w:lineRule="auto"/>
        <w:ind w:left="990" w:hanging="990"/>
        <w:jc w:val="both"/>
        <w:rPr>
          <w:rFonts w:ascii="Arial" w:hAnsi="Arial" w:cs="Arial"/>
          <w:sz w:val="18"/>
          <w:szCs w:val="18"/>
        </w:rPr>
      </w:pPr>
      <w:r w:rsidRPr="00EF560D">
        <w:rPr>
          <w:rFonts w:ascii="Arial" w:hAnsi="Arial" w:cs="Arial"/>
          <w:sz w:val="18"/>
          <w:szCs w:val="18"/>
          <w:u w:val="single"/>
        </w:rPr>
        <w:t xml:space="preserve">                       </w:t>
      </w:r>
      <w:r w:rsidRPr="00EF560D">
        <w:rPr>
          <w:rFonts w:ascii="Arial" w:hAnsi="Arial" w:cs="Arial"/>
          <w:sz w:val="18"/>
          <w:szCs w:val="18"/>
        </w:rPr>
        <w:t xml:space="preserve">. 2008. </w:t>
      </w:r>
      <w:r w:rsidRPr="00EF560D">
        <w:rPr>
          <w:rFonts w:ascii="Arial" w:hAnsi="Arial" w:cs="Arial"/>
          <w:i/>
          <w:sz w:val="18"/>
          <w:szCs w:val="18"/>
        </w:rPr>
        <w:t>Serba – Serbi Anak Autisme</w:t>
      </w:r>
      <w:r w:rsidRPr="00EF560D">
        <w:rPr>
          <w:rFonts w:ascii="Arial" w:hAnsi="Arial" w:cs="Arial"/>
          <w:sz w:val="18"/>
          <w:szCs w:val="18"/>
        </w:rPr>
        <w:t>. Jogyakarta: Diva Press</w:t>
      </w:r>
    </w:p>
    <w:p w:rsidR="00EF560D" w:rsidRPr="00EF560D" w:rsidRDefault="00EF560D" w:rsidP="00EF560D">
      <w:pPr>
        <w:spacing w:before="240" w:line="240" w:lineRule="auto"/>
        <w:ind w:left="720" w:hanging="720"/>
        <w:jc w:val="both"/>
        <w:rPr>
          <w:rFonts w:ascii="Arial" w:eastAsia="Calibri" w:hAnsi="Arial" w:cs="Arial"/>
          <w:sz w:val="18"/>
          <w:szCs w:val="18"/>
        </w:rPr>
      </w:pPr>
      <w:r w:rsidRPr="00EF560D">
        <w:rPr>
          <w:rFonts w:ascii="Arial" w:eastAsia="Calibri" w:hAnsi="Arial" w:cs="Arial"/>
          <w:sz w:val="18"/>
          <w:szCs w:val="18"/>
        </w:rPr>
        <w:t xml:space="preserve">Prawirohardjo, Sarwono. 2013. </w:t>
      </w:r>
      <w:r w:rsidRPr="00EF560D">
        <w:rPr>
          <w:rFonts w:ascii="Arial" w:eastAsia="Calibri" w:hAnsi="Arial" w:cs="Arial"/>
          <w:i/>
          <w:iCs/>
          <w:sz w:val="18"/>
          <w:szCs w:val="18"/>
        </w:rPr>
        <w:t>Ilmu Kebidanan</w:t>
      </w:r>
      <w:r w:rsidRPr="00EF560D">
        <w:rPr>
          <w:rFonts w:ascii="Arial" w:eastAsia="Calibri" w:hAnsi="Arial" w:cs="Arial"/>
          <w:sz w:val="18"/>
          <w:szCs w:val="18"/>
        </w:rPr>
        <w:t>. Jakarta: Yayasan Bina Pustaka Sarwono Prawirohardjo</w:t>
      </w:r>
    </w:p>
    <w:p w:rsidR="00EF560D" w:rsidRPr="00EF560D" w:rsidRDefault="00EF560D" w:rsidP="00EF560D">
      <w:pPr>
        <w:spacing w:before="240" w:line="240" w:lineRule="auto"/>
        <w:ind w:left="720" w:hanging="720"/>
        <w:jc w:val="both"/>
        <w:rPr>
          <w:rFonts w:ascii="Arial" w:eastAsia="Calibri" w:hAnsi="Arial" w:cs="Arial"/>
          <w:sz w:val="18"/>
          <w:szCs w:val="18"/>
        </w:rPr>
      </w:pPr>
      <w:r w:rsidRPr="00EF560D">
        <w:rPr>
          <w:rFonts w:ascii="Arial" w:eastAsia="Calibri" w:hAnsi="Arial" w:cs="Arial"/>
          <w:sz w:val="18"/>
          <w:szCs w:val="18"/>
        </w:rPr>
        <w:t xml:space="preserve">Pujiatun, Tri. </w:t>
      </w:r>
      <w:proofErr w:type="gramStart"/>
      <w:r w:rsidRPr="00EF560D">
        <w:rPr>
          <w:rFonts w:ascii="Arial" w:eastAsia="Calibri" w:hAnsi="Arial" w:cs="Arial"/>
          <w:sz w:val="18"/>
          <w:szCs w:val="18"/>
        </w:rPr>
        <w:t xml:space="preserve">2014. </w:t>
      </w:r>
      <w:r w:rsidRPr="00EF560D">
        <w:rPr>
          <w:rFonts w:ascii="Arial" w:eastAsia="Calibri" w:hAnsi="Arial" w:cs="Arial"/>
          <w:i/>
          <w:sz w:val="18"/>
          <w:szCs w:val="18"/>
        </w:rPr>
        <w:t>Hubungan Tingkat Konsumsi Energi dan Protein dengan Kejadian Kurang Energi Kronis (KEK) pada Siswa Putri di SMA Muhammadiyah 6 Surakarta</w:t>
      </w:r>
      <w:r w:rsidRPr="00EF560D">
        <w:rPr>
          <w:rFonts w:ascii="Arial" w:eastAsia="Calibri" w:hAnsi="Arial" w:cs="Arial"/>
          <w:sz w:val="18"/>
          <w:szCs w:val="18"/>
        </w:rPr>
        <w:t>.</w:t>
      </w:r>
      <w:proofErr w:type="gramEnd"/>
      <w:r w:rsidRPr="00EF560D">
        <w:rPr>
          <w:rFonts w:ascii="Arial" w:eastAsia="Calibri" w:hAnsi="Arial" w:cs="Arial"/>
          <w:sz w:val="18"/>
          <w:szCs w:val="18"/>
        </w:rPr>
        <w:t xml:space="preserve"> Surakarta, Universitas Muhammadiyah. Naskah</w:t>
      </w:r>
    </w:p>
    <w:p w:rsidR="00EF560D" w:rsidRPr="00EF560D" w:rsidRDefault="00EF560D" w:rsidP="00EF560D">
      <w:pPr>
        <w:spacing w:line="240" w:lineRule="auto"/>
        <w:ind w:left="990" w:hanging="990"/>
        <w:jc w:val="both"/>
        <w:rPr>
          <w:rFonts w:ascii="Arial" w:hAnsi="Arial" w:cs="Arial"/>
          <w:sz w:val="18"/>
          <w:szCs w:val="18"/>
        </w:rPr>
      </w:pPr>
      <w:proofErr w:type="gramStart"/>
      <w:r w:rsidRPr="00EF560D">
        <w:rPr>
          <w:rFonts w:ascii="Arial" w:hAnsi="Arial" w:cs="Arial"/>
          <w:sz w:val="18"/>
          <w:szCs w:val="18"/>
        </w:rPr>
        <w:t>Rakhmawati, A. 2013.</w:t>
      </w:r>
      <w:proofErr w:type="gramEnd"/>
      <w:r w:rsidRPr="00EF560D">
        <w:rPr>
          <w:rFonts w:ascii="Arial" w:hAnsi="Arial" w:cs="Arial"/>
          <w:sz w:val="18"/>
          <w:szCs w:val="18"/>
        </w:rPr>
        <w:t xml:space="preserve"> </w:t>
      </w:r>
      <w:proofErr w:type="gramStart"/>
      <w:r w:rsidRPr="00EF560D">
        <w:rPr>
          <w:rFonts w:ascii="Arial" w:hAnsi="Arial" w:cs="Arial"/>
          <w:i/>
          <w:iCs/>
          <w:sz w:val="18"/>
          <w:szCs w:val="18"/>
        </w:rPr>
        <w:t>Hubungan Obesitas dengan Kejadian Gangguan Siklus Menstruasi Pada Wanita Dewasa Muda.</w:t>
      </w:r>
      <w:proofErr w:type="gramEnd"/>
      <w:r w:rsidRPr="00EF560D">
        <w:rPr>
          <w:rFonts w:ascii="Arial" w:hAnsi="Arial" w:cs="Arial"/>
          <w:i/>
          <w:iCs/>
          <w:sz w:val="18"/>
          <w:szCs w:val="18"/>
        </w:rPr>
        <w:t xml:space="preserve"> </w:t>
      </w:r>
      <w:r w:rsidRPr="00EF560D">
        <w:rPr>
          <w:rFonts w:ascii="Arial" w:hAnsi="Arial" w:cs="Arial"/>
          <w:iCs/>
          <w:sz w:val="18"/>
          <w:szCs w:val="18"/>
        </w:rPr>
        <w:t xml:space="preserve">Semarang: </w:t>
      </w:r>
      <w:r w:rsidRPr="00EF560D">
        <w:rPr>
          <w:rFonts w:ascii="Arial" w:hAnsi="Arial" w:cs="Arial"/>
          <w:sz w:val="18"/>
          <w:szCs w:val="18"/>
        </w:rPr>
        <w:t>Universitas Diponogoro</w:t>
      </w:r>
    </w:p>
    <w:p w:rsidR="00EF560D" w:rsidRPr="00EF560D" w:rsidRDefault="00EF560D" w:rsidP="00EF560D">
      <w:pPr>
        <w:autoSpaceDE w:val="0"/>
        <w:autoSpaceDN w:val="0"/>
        <w:adjustRightInd w:val="0"/>
        <w:spacing w:after="0" w:line="240" w:lineRule="auto"/>
        <w:ind w:left="990" w:hanging="990"/>
        <w:jc w:val="both"/>
        <w:rPr>
          <w:rFonts w:ascii="Arial" w:eastAsia="ArialMT" w:hAnsi="Arial" w:cs="Arial"/>
          <w:sz w:val="18"/>
          <w:szCs w:val="18"/>
        </w:rPr>
      </w:pPr>
      <w:r w:rsidRPr="00EF560D">
        <w:rPr>
          <w:rFonts w:ascii="Arial" w:eastAsia="ArialMT" w:hAnsi="Arial" w:cs="Arial"/>
          <w:sz w:val="18"/>
          <w:szCs w:val="18"/>
        </w:rPr>
        <w:t xml:space="preserve">Ronnenberg AG, Wang X, Xing H, Chen C, Chen D, Guang W, Guang A, Wang L, Ryan L, Xu X. 2003. </w:t>
      </w:r>
      <w:r w:rsidRPr="00EF560D">
        <w:rPr>
          <w:rFonts w:ascii="Arial" w:eastAsia="ArialMT" w:hAnsi="Arial" w:cs="Arial"/>
          <w:i/>
          <w:sz w:val="18"/>
          <w:szCs w:val="18"/>
        </w:rPr>
        <w:t>Low preconception body mass index is associated with birth outcome in a prospective cohort of Chinese women</w:t>
      </w:r>
      <w:r w:rsidRPr="00EF560D">
        <w:rPr>
          <w:rFonts w:ascii="Arial" w:eastAsia="ArialMT" w:hAnsi="Arial" w:cs="Arial"/>
          <w:sz w:val="18"/>
          <w:szCs w:val="18"/>
        </w:rPr>
        <w:t>. J Nutr</w:t>
      </w:r>
      <w:proofErr w:type="gramStart"/>
      <w:r w:rsidRPr="00EF560D">
        <w:rPr>
          <w:rFonts w:ascii="Arial" w:eastAsia="ArialMT" w:hAnsi="Arial" w:cs="Arial"/>
          <w:sz w:val="18"/>
          <w:szCs w:val="18"/>
        </w:rPr>
        <w:t>;133:3449</w:t>
      </w:r>
      <w:proofErr w:type="gramEnd"/>
      <w:r w:rsidRPr="00EF560D">
        <w:rPr>
          <w:rFonts w:ascii="Arial" w:eastAsia="ArialMT" w:hAnsi="Arial" w:cs="Arial"/>
          <w:sz w:val="18"/>
          <w:szCs w:val="18"/>
        </w:rPr>
        <w:t>-55</w:t>
      </w:r>
    </w:p>
    <w:p w:rsidR="00EF560D" w:rsidRPr="00EF560D" w:rsidRDefault="00EF560D" w:rsidP="00EF560D">
      <w:pPr>
        <w:autoSpaceDE w:val="0"/>
        <w:autoSpaceDN w:val="0"/>
        <w:adjustRightInd w:val="0"/>
        <w:spacing w:after="0" w:line="240" w:lineRule="auto"/>
        <w:ind w:left="990" w:hanging="990"/>
        <w:jc w:val="both"/>
        <w:rPr>
          <w:rFonts w:ascii="Arial" w:eastAsia="ArialMT" w:hAnsi="Arial" w:cs="Arial"/>
          <w:sz w:val="18"/>
          <w:szCs w:val="18"/>
        </w:rPr>
      </w:pPr>
    </w:p>
    <w:p w:rsidR="00EF560D" w:rsidRPr="00EF560D" w:rsidRDefault="00EF560D" w:rsidP="00EF560D">
      <w:pPr>
        <w:autoSpaceDE w:val="0"/>
        <w:autoSpaceDN w:val="0"/>
        <w:adjustRightInd w:val="0"/>
        <w:spacing w:after="0" w:line="240" w:lineRule="auto"/>
        <w:ind w:left="990" w:hanging="990"/>
        <w:jc w:val="both"/>
        <w:rPr>
          <w:rFonts w:ascii="Arial" w:hAnsi="Arial" w:cs="Arial"/>
          <w:sz w:val="18"/>
          <w:szCs w:val="18"/>
        </w:rPr>
      </w:pPr>
      <w:r w:rsidRPr="00EF560D">
        <w:rPr>
          <w:rFonts w:ascii="Arial" w:hAnsi="Arial" w:cs="Arial"/>
          <w:sz w:val="18"/>
          <w:szCs w:val="18"/>
        </w:rPr>
        <w:t xml:space="preserve">Ruangvutilert, P. 2007. </w:t>
      </w:r>
      <w:r w:rsidRPr="00EF560D">
        <w:rPr>
          <w:rFonts w:ascii="Arial" w:hAnsi="Arial" w:cs="Arial"/>
          <w:i/>
          <w:sz w:val="18"/>
          <w:szCs w:val="18"/>
        </w:rPr>
        <w:t>Thalassemia is a Preventable Gen Disease</w:t>
      </w:r>
      <w:r w:rsidRPr="00EF560D">
        <w:rPr>
          <w:rFonts w:ascii="Arial" w:hAnsi="Arial" w:cs="Arial"/>
          <w:sz w:val="18"/>
          <w:szCs w:val="18"/>
        </w:rPr>
        <w:t xml:space="preserve">. </w:t>
      </w:r>
      <w:r w:rsidRPr="00EF560D">
        <w:rPr>
          <w:rFonts w:ascii="Arial" w:hAnsi="Arial" w:cs="Arial"/>
          <w:iCs/>
          <w:sz w:val="18"/>
          <w:szCs w:val="18"/>
        </w:rPr>
        <w:t>Siriraj Med J</w:t>
      </w:r>
      <w:r w:rsidRPr="00EF560D">
        <w:rPr>
          <w:rFonts w:ascii="Arial" w:hAnsi="Arial" w:cs="Arial"/>
          <w:sz w:val="18"/>
          <w:szCs w:val="18"/>
        </w:rPr>
        <w:t>, 59: 330-333</w:t>
      </w:r>
    </w:p>
    <w:p w:rsidR="00EF560D" w:rsidRPr="00EF560D" w:rsidRDefault="00EF560D" w:rsidP="00EF560D">
      <w:pPr>
        <w:autoSpaceDE w:val="0"/>
        <w:autoSpaceDN w:val="0"/>
        <w:adjustRightInd w:val="0"/>
        <w:spacing w:after="0" w:line="240" w:lineRule="auto"/>
        <w:ind w:left="990" w:hanging="990"/>
        <w:jc w:val="both"/>
        <w:rPr>
          <w:rFonts w:ascii="Arial" w:hAnsi="Arial" w:cs="Arial"/>
          <w:i/>
          <w:iCs/>
          <w:sz w:val="18"/>
          <w:szCs w:val="18"/>
        </w:rPr>
      </w:pPr>
    </w:p>
    <w:p w:rsidR="00EF560D" w:rsidRPr="00EF560D" w:rsidRDefault="00EF560D" w:rsidP="00EF560D">
      <w:pPr>
        <w:spacing w:after="0" w:line="360" w:lineRule="auto"/>
        <w:ind w:left="990" w:hanging="990"/>
        <w:rPr>
          <w:rFonts w:ascii="Arial" w:hAnsi="Arial" w:cs="Arial"/>
          <w:sz w:val="18"/>
          <w:szCs w:val="18"/>
        </w:rPr>
      </w:pPr>
      <w:proofErr w:type="gramStart"/>
      <w:r w:rsidRPr="00EF560D">
        <w:rPr>
          <w:rFonts w:ascii="Arial" w:hAnsi="Arial" w:cs="Arial"/>
          <w:sz w:val="18"/>
          <w:szCs w:val="18"/>
        </w:rPr>
        <w:t>Saryono.</w:t>
      </w:r>
      <w:proofErr w:type="gramEnd"/>
      <w:r w:rsidRPr="00EF560D">
        <w:rPr>
          <w:rFonts w:ascii="Arial" w:hAnsi="Arial" w:cs="Arial"/>
          <w:sz w:val="18"/>
          <w:szCs w:val="18"/>
        </w:rPr>
        <w:t xml:space="preserve"> 2009. </w:t>
      </w:r>
      <w:r w:rsidRPr="00EF560D">
        <w:rPr>
          <w:rFonts w:ascii="Arial" w:hAnsi="Arial" w:cs="Arial"/>
          <w:i/>
          <w:sz w:val="18"/>
          <w:szCs w:val="18"/>
        </w:rPr>
        <w:t>Sindrom Pramenstruasi</w:t>
      </w:r>
      <w:r w:rsidRPr="00EF560D">
        <w:rPr>
          <w:rFonts w:ascii="Arial" w:hAnsi="Arial" w:cs="Arial"/>
          <w:sz w:val="18"/>
          <w:szCs w:val="18"/>
        </w:rPr>
        <w:t>. Jakarta: Pustaka Pembangunan Nusantara</w:t>
      </w:r>
    </w:p>
    <w:p w:rsidR="00EF560D" w:rsidRPr="00EF560D" w:rsidRDefault="00EF560D" w:rsidP="00EF560D">
      <w:pPr>
        <w:pStyle w:val="Default"/>
        <w:ind w:left="990" w:hanging="990"/>
        <w:jc w:val="both"/>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Shah P., Ohlsson A. 2002. </w:t>
      </w:r>
      <w:proofErr w:type="gramStart"/>
      <w:r w:rsidRPr="00EF560D">
        <w:rPr>
          <w:rFonts w:ascii="Arial" w:hAnsi="Arial" w:cs="Arial"/>
          <w:i/>
          <w:sz w:val="18"/>
          <w:szCs w:val="18"/>
        </w:rPr>
        <w:t>Literature Review of Low Birth Weight, Including Small for Gestational Age and Preterm Birth</w:t>
      </w:r>
      <w:r w:rsidRPr="00EF560D">
        <w:rPr>
          <w:rFonts w:ascii="Arial" w:hAnsi="Arial" w:cs="Arial"/>
          <w:sz w:val="18"/>
          <w:szCs w:val="18"/>
        </w:rPr>
        <w:t>.</w:t>
      </w:r>
      <w:proofErr w:type="gramEnd"/>
      <w:r w:rsidRPr="00EF560D">
        <w:rPr>
          <w:rFonts w:ascii="Arial" w:hAnsi="Arial" w:cs="Arial"/>
          <w:sz w:val="18"/>
          <w:szCs w:val="18"/>
        </w:rPr>
        <w:t xml:space="preserve"> Toronto: Toronto Public Health</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360" w:lineRule="auto"/>
        <w:ind w:left="990" w:hanging="990"/>
        <w:rPr>
          <w:rFonts w:ascii="Arial" w:hAnsi="Arial" w:cs="Arial"/>
          <w:sz w:val="18"/>
          <w:szCs w:val="18"/>
        </w:rPr>
      </w:pPr>
      <w:r w:rsidRPr="00EF560D">
        <w:rPr>
          <w:rFonts w:ascii="Arial" w:hAnsi="Arial" w:cs="Arial"/>
          <w:color w:val="333333"/>
          <w:sz w:val="18"/>
          <w:szCs w:val="18"/>
          <w:shd w:val="clear" w:color="auto" w:fill="FFFFFF"/>
        </w:rPr>
        <w:t xml:space="preserve">Sheiner, Hafez. 2002. </w:t>
      </w:r>
      <w:r w:rsidRPr="00EF560D">
        <w:rPr>
          <w:rFonts w:ascii="Arial" w:hAnsi="Arial" w:cs="Arial"/>
          <w:i/>
          <w:color w:val="333333"/>
          <w:sz w:val="18"/>
          <w:szCs w:val="18"/>
          <w:shd w:val="clear" w:color="auto" w:fill="FFFFFF"/>
        </w:rPr>
        <w:t>Gangguan Akibat Bising</w:t>
      </w:r>
      <w:r w:rsidRPr="00EF560D">
        <w:rPr>
          <w:rFonts w:ascii="Arial" w:hAnsi="Arial" w:cs="Arial"/>
          <w:color w:val="333333"/>
          <w:sz w:val="18"/>
          <w:szCs w:val="18"/>
          <w:shd w:val="clear" w:color="auto" w:fill="FFFFFF"/>
        </w:rPr>
        <w:t>. Jakarta: Birupa Aksara</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360" w:lineRule="auto"/>
        <w:ind w:left="990" w:hanging="990"/>
        <w:rPr>
          <w:rFonts w:ascii="Arial" w:hAnsi="Arial" w:cs="Arial"/>
          <w:sz w:val="18"/>
          <w:szCs w:val="18"/>
        </w:rPr>
      </w:pPr>
      <w:r w:rsidRPr="00EF560D">
        <w:rPr>
          <w:rFonts w:ascii="Arial" w:hAnsi="Arial" w:cs="Arial"/>
          <w:sz w:val="18"/>
          <w:szCs w:val="18"/>
        </w:rPr>
        <w:t xml:space="preserve">Sherwood, L. 2001. </w:t>
      </w:r>
      <w:r w:rsidRPr="00EF560D">
        <w:rPr>
          <w:rFonts w:ascii="Arial" w:hAnsi="Arial" w:cs="Arial"/>
          <w:i/>
          <w:sz w:val="18"/>
          <w:szCs w:val="18"/>
        </w:rPr>
        <w:t>Fisiologi Manusia: dari Sel ke Sistem</w:t>
      </w:r>
      <w:r w:rsidRPr="00EF560D">
        <w:rPr>
          <w:rFonts w:ascii="Arial" w:hAnsi="Arial" w:cs="Arial"/>
          <w:sz w:val="18"/>
          <w:szCs w:val="18"/>
        </w:rPr>
        <w:t xml:space="preserve"> </w:t>
      </w:r>
      <w:r w:rsidRPr="00EF560D">
        <w:rPr>
          <w:rFonts w:ascii="Arial" w:hAnsi="Arial" w:cs="Arial"/>
          <w:i/>
          <w:sz w:val="18"/>
          <w:szCs w:val="18"/>
        </w:rPr>
        <w:t>Edisi 2</w:t>
      </w:r>
      <w:r w:rsidRPr="00EF560D">
        <w:rPr>
          <w:rFonts w:ascii="Arial" w:hAnsi="Arial" w:cs="Arial"/>
          <w:sz w:val="18"/>
          <w:szCs w:val="18"/>
        </w:rPr>
        <w:t>. Jakarta: EGC</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proofErr w:type="gramStart"/>
      <w:r w:rsidRPr="00EF560D">
        <w:rPr>
          <w:rFonts w:ascii="Arial" w:hAnsi="Arial" w:cs="Arial"/>
          <w:sz w:val="18"/>
          <w:szCs w:val="18"/>
        </w:rPr>
        <w:t>Slameto.</w:t>
      </w:r>
      <w:proofErr w:type="gramEnd"/>
      <w:r w:rsidRPr="00EF560D">
        <w:rPr>
          <w:rFonts w:ascii="Arial" w:hAnsi="Arial" w:cs="Arial"/>
          <w:sz w:val="18"/>
          <w:szCs w:val="18"/>
        </w:rPr>
        <w:t xml:space="preserve"> 2010. </w:t>
      </w:r>
      <w:r w:rsidRPr="00EF560D">
        <w:rPr>
          <w:rFonts w:ascii="Arial" w:hAnsi="Arial" w:cs="Arial"/>
          <w:i/>
          <w:sz w:val="18"/>
          <w:szCs w:val="18"/>
        </w:rPr>
        <w:t>Belajar &amp; Faktor-Faktor yang Mempengaruhi</w:t>
      </w:r>
      <w:r w:rsidRPr="00EF560D">
        <w:rPr>
          <w:rFonts w:ascii="Arial" w:hAnsi="Arial" w:cs="Arial"/>
          <w:sz w:val="18"/>
          <w:szCs w:val="18"/>
        </w:rPr>
        <w:t>. Jakarta: Rineka Cipta</w:t>
      </w:r>
    </w:p>
    <w:p w:rsidR="00EF560D" w:rsidRPr="00EF560D" w:rsidRDefault="00EF560D" w:rsidP="00EF560D">
      <w:pPr>
        <w:pStyle w:val="Default"/>
        <w:ind w:left="990" w:hanging="990"/>
        <w:jc w:val="both"/>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Simanjuntak, Pandapotan. </w:t>
      </w:r>
      <w:proofErr w:type="gramStart"/>
      <w:r w:rsidRPr="00EF560D">
        <w:rPr>
          <w:rFonts w:ascii="Arial" w:hAnsi="Arial" w:cs="Arial"/>
          <w:sz w:val="18"/>
          <w:szCs w:val="18"/>
        </w:rPr>
        <w:t xml:space="preserve">2008. </w:t>
      </w:r>
      <w:r w:rsidRPr="00EF560D">
        <w:rPr>
          <w:rFonts w:ascii="Arial" w:hAnsi="Arial" w:cs="Arial"/>
          <w:i/>
          <w:sz w:val="18"/>
          <w:szCs w:val="18"/>
        </w:rPr>
        <w:t>Gangguan Haid dan Siklusnya</w:t>
      </w:r>
      <w:r w:rsidRPr="00EF560D">
        <w:rPr>
          <w:rFonts w:ascii="Arial" w:hAnsi="Arial" w:cs="Arial"/>
          <w:sz w:val="18"/>
          <w:szCs w:val="18"/>
        </w:rPr>
        <w:t>.</w:t>
      </w:r>
      <w:proofErr w:type="gramEnd"/>
      <w:r w:rsidRPr="00EF560D">
        <w:rPr>
          <w:rFonts w:ascii="Arial" w:hAnsi="Arial" w:cs="Arial"/>
          <w:sz w:val="18"/>
          <w:szCs w:val="18"/>
        </w:rPr>
        <w:t xml:space="preserve"> </w:t>
      </w:r>
      <w:proofErr w:type="gramStart"/>
      <w:r w:rsidRPr="00EF560D">
        <w:rPr>
          <w:rFonts w:ascii="Arial" w:hAnsi="Arial" w:cs="Arial"/>
          <w:i/>
          <w:sz w:val="18"/>
          <w:szCs w:val="18"/>
        </w:rPr>
        <w:t>Dalam :</w:t>
      </w:r>
      <w:proofErr w:type="gramEnd"/>
      <w:r w:rsidRPr="00EF560D">
        <w:rPr>
          <w:rFonts w:ascii="Arial" w:hAnsi="Arial" w:cs="Arial"/>
          <w:i/>
          <w:sz w:val="18"/>
          <w:szCs w:val="18"/>
        </w:rPr>
        <w:t xml:space="preserve"> Prawirohardjo, Sarono, Wiknjosastro, Hanifa, edisi 2</w:t>
      </w:r>
      <w:r w:rsidRPr="00EF560D">
        <w:rPr>
          <w:rFonts w:ascii="Arial" w:hAnsi="Arial" w:cs="Arial"/>
          <w:sz w:val="18"/>
          <w:szCs w:val="18"/>
        </w:rPr>
        <w:t xml:space="preserve">. </w:t>
      </w:r>
      <w:r w:rsidRPr="00EF560D">
        <w:rPr>
          <w:rFonts w:ascii="Arial" w:hAnsi="Arial" w:cs="Arial"/>
          <w:i/>
          <w:sz w:val="18"/>
          <w:szCs w:val="18"/>
        </w:rPr>
        <w:t>Ilmu Kandungan</w:t>
      </w:r>
      <w:r w:rsidRPr="00EF560D">
        <w:rPr>
          <w:rFonts w:ascii="Arial" w:hAnsi="Arial" w:cs="Arial"/>
          <w:sz w:val="18"/>
          <w:szCs w:val="18"/>
        </w:rPr>
        <w:t>. Jakarta: Bina Pustaka Sarwono Prawirohardjo, 229-232</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pStyle w:val="Default"/>
        <w:ind w:left="990" w:hanging="990"/>
        <w:jc w:val="both"/>
        <w:rPr>
          <w:rFonts w:ascii="Arial" w:hAnsi="Arial" w:cs="Arial"/>
          <w:bCs/>
          <w:sz w:val="18"/>
          <w:szCs w:val="18"/>
        </w:rPr>
      </w:pPr>
      <w:r w:rsidRPr="00EF560D">
        <w:rPr>
          <w:rFonts w:ascii="Arial" w:hAnsi="Arial" w:cs="Arial"/>
          <w:sz w:val="18"/>
          <w:szCs w:val="18"/>
        </w:rPr>
        <w:t>Sri Wahyuni, Raihana N Alkaf. 2007.</w:t>
      </w:r>
      <w:r w:rsidRPr="00EF560D">
        <w:rPr>
          <w:rFonts w:ascii="Arial" w:hAnsi="Arial" w:cs="Arial"/>
          <w:bCs/>
          <w:sz w:val="18"/>
          <w:szCs w:val="18"/>
        </w:rPr>
        <w:t xml:space="preserve"> </w:t>
      </w:r>
      <w:r w:rsidRPr="00EF560D">
        <w:rPr>
          <w:rFonts w:ascii="Arial" w:hAnsi="Arial" w:cs="Arial"/>
          <w:bCs/>
          <w:i/>
          <w:sz w:val="18"/>
          <w:szCs w:val="18"/>
        </w:rPr>
        <w:t>Diabetes Mellitus pada Perempuan Usia Reproduksi di Indonesia Tahun 2007</w:t>
      </w:r>
      <w:r w:rsidRPr="00EF560D">
        <w:rPr>
          <w:rFonts w:ascii="Arial" w:hAnsi="Arial" w:cs="Arial"/>
          <w:bCs/>
          <w:sz w:val="18"/>
          <w:szCs w:val="18"/>
        </w:rPr>
        <w:t>. Jakarta: UIN</w:t>
      </w:r>
    </w:p>
    <w:p w:rsidR="00EF560D" w:rsidRPr="00EF560D" w:rsidRDefault="00EF560D" w:rsidP="00EF560D">
      <w:pPr>
        <w:pStyle w:val="Default"/>
        <w:ind w:left="990" w:hanging="990"/>
        <w:jc w:val="both"/>
        <w:rPr>
          <w:rFonts w:ascii="Arial" w:hAnsi="Arial" w:cs="Arial"/>
          <w:bCs/>
          <w:sz w:val="18"/>
          <w:szCs w:val="18"/>
        </w:rPr>
      </w:pPr>
    </w:p>
    <w:p w:rsidR="00EF560D" w:rsidRPr="00EF560D" w:rsidRDefault="00EF560D" w:rsidP="00EF560D">
      <w:pPr>
        <w:pStyle w:val="Default"/>
        <w:ind w:left="990" w:hanging="990"/>
        <w:jc w:val="both"/>
        <w:rPr>
          <w:rFonts w:ascii="Arial" w:hAnsi="Arial" w:cs="Arial"/>
          <w:bCs/>
          <w:sz w:val="18"/>
          <w:szCs w:val="18"/>
        </w:rPr>
      </w:pPr>
      <w:r w:rsidRPr="00EF560D">
        <w:rPr>
          <w:rFonts w:ascii="Arial" w:hAnsi="Arial" w:cs="Arial"/>
          <w:bCs/>
          <w:sz w:val="18"/>
          <w:szCs w:val="18"/>
        </w:rPr>
        <w:t xml:space="preserve">Stephanie, Patricia, Komang, Sari. 2014. </w:t>
      </w:r>
      <w:r w:rsidRPr="00EF560D">
        <w:rPr>
          <w:rFonts w:ascii="Arial" w:hAnsi="Arial" w:cs="Arial"/>
          <w:bCs/>
          <w:i/>
          <w:sz w:val="18"/>
          <w:szCs w:val="18"/>
        </w:rPr>
        <w:t>Gambaran Kejadian Kurang Energi Kronis dan Pola Makan Wanita Usia Subur di Desa Pesinggahan</w:t>
      </w:r>
      <w:r w:rsidRPr="00EF560D">
        <w:rPr>
          <w:rFonts w:ascii="Arial" w:hAnsi="Arial" w:cs="Arial"/>
          <w:bCs/>
          <w:sz w:val="18"/>
          <w:szCs w:val="18"/>
        </w:rPr>
        <w:t>. Bali, Universitas Udayana. Skripsi.</w:t>
      </w:r>
    </w:p>
    <w:p w:rsidR="00EF560D" w:rsidRPr="00EF560D" w:rsidRDefault="00EF560D" w:rsidP="00EF560D">
      <w:pPr>
        <w:pStyle w:val="Default"/>
        <w:ind w:left="990" w:hanging="990"/>
        <w:jc w:val="both"/>
        <w:rPr>
          <w:rFonts w:ascii="Arial" w:hAnsi="Arial" w:cs="Arial"/>
          <w:bCs/>
          <w:sz w:val="18"/>
          <w:szCs w:val="18"/>
        </w:rPr>
      </w:pPr>
    </w:p>
    <w:p w:rsidR="00EF560D" w:rsidRPr="00EF560D" w:rsidRDefault="00EF560D" w:rsidP="00EF560D">
      <w:pPr>
        <w:spacing w:line="240" w:lineRule="auto"/>
        <w:ind w:left="990" w:hanging="990"/>
        <w:jc w:val="both"/>
        <w:rPr>
          <w:rFonts w:ascii="Arial" w:hAnsi="Arial" w:cs="Arial"/>
          <w:sz w:val="18"/>
          <w:szCs w:val="18"/>
        </w:rPr>
      </w:pPr>
      <w:proofErr w:type="gramStart"/>
      <w:r w:rsidRPr="00EF560D">
        <w:rPr>
          <w:rFonts w:ascii="Arial" w:hAnsi="Arial" w:cs="Arial"/>
          <w:sz w:val="18"/>
          <w:szCs w:val="18"/>
        </w:rPr>
        <w:t>Sugandhi, M.N. 2009.</w:t>
      </w:r>
      <w:proofErr w:type="gramEnd"/>
      <w:r w:rsidRPr="00EF560D">
        <w:rPr>
          <w:rFonts w:ascii="Arial" w:hAnsi="Arial" w:cs="Arial"/>
          <w:sz w:val="18"/>
          <w:szCs w:val="18"/>
        </w:rPr>
        <w:t xml:space="preserve"> </w:t>
      </w:r>
      <w:r w:rsidRPr="00EF560D">
        <w:rPr>
          <w:rFonts w:ascii="Arial" w:hAnsi="Arial" w:cs="Arial"/>
          <w:i/>
          <w:sz w:val="18"/>
          <w:szCs w:val="18"/>
        </w:rPr>
        <w:t>Konseling Pranikah bagi Mahasiswa di Perguruan Tinggi Melalui Pendekatan Kelompok</w:t>
      </w:r>
      <w:r w:rsidRPr="00EF560D">
        <w:rPr>
          <w:rFonts w:ascii="Arial" w:hAnsi="Arial" w:cs="Arial"/>
          <w:sz w:val="18"/>
          <w:szCs w:val="18"/>
        </w:rPr>
        <w:t>. Bandung: Universitas Pendidikan Indonesia</w:t>
      </w:r>
    </w:p>
    <w:p w:rsidR="00EF560D" w:rsidRPr="00EF560D" w:rsidRDefault="00EF560D" w:rsidP="00EF560D">
      <w:pPr>
        <w:spacing w:line="240" w:lineRule="auto"/>
        <w:ind w:left="990" w:hanging="990"/>
        <w:jc w:val="both"/>
        <w:rPr>
          <w:rFonts w:ascii="Arial" w:hAnsi="Arial" w:cs="Arial"/>
          <w:sz w:val="18"/>
          <w:szCs w:val="18"/>
        </w:rPr>
      </w:pPr>
      <w:r w:rsidRPr="00EF560D">
        <w:rPr>
          <w:rFonts w:ascii="Arial" w:hAnsi="Arial" w:cs="Arial"/>
          <w:sz w:val="18"/>
          <w:szCs w:val="18"/>
        </w:rPr>
        <w:t xml:space="preserve">Sujiono, Bambang, Yuliani Nurani. </w:t>
      </w:r>
      <w:proofErr w:type="gramStart"/>
      <w:r w:rsidRPr="00EF560D">
        <w:rPr>
          <w:rFonts w:ascii="Arial" w:hAnsi="Arial" w:cs="Arial"/>
          <w:sz w:val="18"/>
          <w:szCs w:val="18"/>
        </w:rPr>
        <w:t xml:space="preserve">2004. </w:t>
      </w:r>
      <w:r w:rsidRPr="00EF560D">
        <w:rPr>
          <w:rFonts w:ascii="Arial" w:hAnsi="Arial" w:cs="Arial"/>
          <w:i/>
          <w:sz w:val="18"/>
          <w:szCs w:val="18"/>
        </w:rPr>
        <w:t>Seri Mengembangkan Potensi Bawaan Anak Persiapan dan Saat Kehamilan</w:t>
      </w:r>
      <w:r w:rsidRPr="00EF560D">
        <w:rPr>
          <w:rFonts w:ascii="Arial" w:hAnsi="Arial" w:cs="Arial"/>
          <w:sz w:val="18"/>
          <w:szCs w:val="18"/>
        </w:rPr>
        <w:t>.</w:t>
      </w:r>
      <w:proofErr w:type="gramEnd"/>
      <w:r w:rsidRPr="00EF560D">
        <w:rPr>
          <w:rFonts w:ascii="Arial" w:hAnsi="Arial" w:cs="Arial"/>
          <w:sz w:val="18"/>
          <w:szCs w:val="18"/>
        </w:rPr>
        <w:t xml:space="preserve"> Jakarta: PT Elex Media Komputindo</w:t>
      </w:r>
    </w:p>
    <w:p w:rsidR="00EF560D" w:rsidRPr="00EF560D" w:rsidRDefault="00EF560D" w:rsidP="00EF560D">
      <w:pPr>
        <w:spacing w:line="240" w:lineRule="auto"/>
        <w:ind w:left="990" w:hanging="990"/>
        <w:jc w:val="both"/>
        <w:rPr>
          <w:rFonts w:ascii="Arial" w:hAnsi="Arial" w:cs="Arial"/>
          <w:sz w:val="18"/>
          <w:szCs w:val="18"/>
          <w:shd w:val="clear" w:color="auto" w:fill="FFFFFF"/>
        </w:rPr>
      </w:pPr>
      <w:r w:rsidRPr="00EF560D">
        <w:rPr>
          <w:rFonts w:ascii="Arial" w:hAnsi="Arial" w:cs="Arial"/>
          <w:sz w:val="18"/>
          <w:szCs w:val="18"/>
          <w:shd w:val="clear" w:color="auto" w:fill="FFFFFF"/>
        </w:rPr>
        <w:t xml:space="preserve">Sukaesih, Sri. 2012. </w:t>
      </w:r>
      <w:r w:rsidRPr="00EF560D">
        <w:rPr>
          <w:rFonts w:ascii="Arial" w:hAnsi="Arial" w:cs="Arial"/>
          <w:i/>
          <w:sz w:val="18"/>
          <w:szCs w:val="18"/>
          <w:shd w:val="clear" w:color="auto" w:fill="FFFFFF"/>
        </w:rPr>
        <w:t>Faktor-Faktor yang Berhubungan dengan Pengetahuan Ibu Hamil Mengenal Tanda Bahaya dalam Kehamilan di Puskesmas Tegal Selatan Kota Tegal Tahun 2012</w:t>
      </w:r>
      <w:r w:rsidRPr="00EF560D">
        <w:rPr>
          <w:rFonts w:ascii="Arial" w:hAnsi="Arial" w:cs="Arial"/>
          <w:sz w:val="18"/>
          <w:szCs w:val="18"/>
          <w:shd w:val="clear" w:color="auto" w:fill="FFFFFF"/>
        </w:rPr>
        <w:t xml:space="preserve">. </w:t>
      </w:r>
      <w:proofErr w:type="gramStart"/>
      <w:r w:rsidRPr="00EF560D">
        <w:rPr>
          <w:rFonts w:ascii="Arial" w:hAnsi="Arial" w:cs="Arial"/>
          <w:sz w:val="18"/>
          <w:szCs w:val="18"/>
          <w:shd w:val="clear" w:color="auto" w:fill="FFFFFF"/>
        </w:rPr>
        <w:t>Skripsi.</w:t>
      </w:r>
      <w:proofErr w:type="gramEnd"/>
      <w:r w:rsidRPr="00EF560D">
        <w:rPr>
          <w:rFonts w:ascii="Arial" w:hAnsi="Arial" w:cs="Arial"/>
          <w:sz w:val="18"/>
          <w:szCs w:val="18"/>
          <w:shd w:val="clear" w:color="auto" w:fill="FFFFFF"/>
        </w:rPr>
        <w:t xml:space="preserve"> Depok: Universitas Indonesia</w:t>
      </w:r>
    </w:p>
    <w:p w:rsidR="00EF560D" w:rsidRPr="00EF560D" w:rsidRDefault="00EF560D" w:rsidP="00EF560D">
      <w:pPr>
        <w:tabs>
          <w:tab w:val="left" w:pos="7033"/>
        </w:tabs>
        <w:spacing w:line="360" w:lineRule="auto"/>
        <w:ind w:left="990" w:hanging="990"/>
        <w:jc w:val="both"/>
        <w:rPr>
          <w:rFonts w:ascii="Arial" w:hAnsi="Arial" w:cs="Arial"/>
          <w:sz w:val="18"/>
          <w:szCs w:val="18"/>
        </w:rPr>
      </w:pPr>
      <w:proofErr w:type="gramStart"/>
      <w:r w:rsidRPr="00EF560D">
        <w:rPr>
          <w:rFonts w:ascii="Arial" w:hAnsi="Arial" w:cs="Arial"/>
          <w:sz w:val="18"/>
          <w:szCs w:val="18"/>
        </w:rPr>
        <w:t>Supariasa, I Dewa N. 2002.</w:t>
      </w:r>
      <w:proofErr w:type="gramEnd"/>
      <w:r w:rsidRPr="00EF560D">
        <w:rPr>
          <w:rFonts w:ascii="Arial" w:hAnsi="Arial" w:cs="Arial"/>
          <w:sz w:val="18"/>
          <w:szCs w:val="18"/>
        </w:rPr>
        <w:t xml:space="preserve"> </w:t>
      </w:r>
      <w:proofErr w:type="gramStart"/>
      <w:r w:rsidRPr="00EF560D">
        <w:rPr>
          <w:rFonts w:ascii="Arial" w:hAnsi="Arial" w:cs="Arial"/>
          <w:i/>
          <w:sz w:val="18"/>
          <w:szCs w:val="18"/>
        </w:rPr>
        <w:t>Penilaian Status Gizi</w:t>
      </w:r>
      <w:r w:rsidRPr="00EF560D">
        <w:rPr>
          <w:rFonts w:ascii="Arial" w:hAnsi="Arial" w:cs="Arial"/>
          <w:sz w:val="18"/>
          <w:szCs w:val="18"/>
        </w:rPr>
        <w:t>.</w:t>
      </w:r>
      <w:proofErr w:type="gramEnd"/>
      <w:r w:rsidRPr="00EF560D">
        <w:rPr>
          <w:rFonts w:ascii="Arial" w:hAnsi="Arial" w:cs="Arial"/>
          <w:sz w:val="18"/>
          <w:szCs w:val="18"/>
        </w:rPr>
        <w:t xml:space="preserve"> Jakarta: EGC</w:t>
      </w:r>
      <w:r w:rsidRPr="00EF560D">
        <w:rPr>
          <w:rFonts w:ascii="Arial" w:hAnsi="Arial" w:cs="Arial"/>
          <w:sz w:val="18"/>
          <w:szCs w:val="18"/>
        </w:rPr>
        <w:tab/>
      </w:r>
    </w:p>
    <w:p w:rsidR="00EF560D" w:rsidRPr="00EF560D" w:rsidRDefault="00EF560D" w:rsidP="00EF560D">
      <w:pPr>
        <w:spacing w:after="0" w:line="360" w:lineRule="auto"/>
        <w:ind w:left="990" w:hanging="990"/>
        <w:rPr>
          <w:rFonts w:ascii="Arial" w:hAnsi="Arial" w:cs="Arial"/>
          <w:sz w:val="18"/>
          <w:szCs w:val="18"/>
        </w:rPr>
      </w:pPr>
      <w:proofErr w:type="gramStart"/>
      <w:r w:rsidRPr="00EF560D">
        <w:rPr>
          <w:rFonts w:ascii="Arial" w:hAnsi="Arial" w:cs="Arial"/>
          <w:sz w:val="18"/>
          <w:szCs w:val="18"/>
        </w:rPr>
        <w:t>Suparyanto.</w:t>
      </w:r>
      <w:proofErr w:type="gramEnd"/>
      <w:r w:rsidRPr="00EF560D">
        <w:rPr>
          <w:rFonts w:ascii="Arial" w:hAnsi="Arial" w:cs="Arial"/>
          <w:sz w:val="18"/>
          <w:szCs w:val="18"/>
        </w:rPr>
        <w:t xml:space="preserve"> 2011. </w:t>
      </w:r>
      <w:r w:rsidRPr="00EF560D">
        <w:rPr>
          <w:rFonts w:ascii="Arial" w:hAnsi="Arial" w:cs="Arial"/>
          <w:i/>
          <w:sz w:val="18"/>
          <w:szCs w:val="18"/>
        </w:rPr>
        <w:t xml:space="preserve">Wanita </w:t>
      </w:r>
      <w:proofErr w:type="gramStart"/>
      <w:r w:rsidRPr="00EF560D">
        <w:rPr>
          <w:rFonts w:ascii="Arial" w:hAnsi="Arial" w:cs="Arial"/>
          <w:i/>
          <w:sz w:val="18"/>
          <w:szCs w:val="18"/>
        </w:rPr>
        <w:t>Usia</w:t>
      </w:r>
      <w:proofErr w:type="gramEnd"/>
      <w:r w:rsidRPr="00EF560D">
        <w:rPr>
          <w:rFonts w:ascii="Arial" w:hAnsi="Arial" w:cs="Arial"/>
          <w:i/>
          <w:sz w:val="18"/>
          <w:szCs w:val="18"/>
        </w:rPr>
        <w:t xml:space="preserve"> Subur</w:t>
      </w:r>
      <w:r w:rsidRPr="00EF560D">
        <w:rPr>
          <w:rFonts w:ascii="Arial" w:hAnsi="Arial" w:cs="Arial"/>
          <w:sz w:val="18"/>
          <w:szCs w:val="18"/>
        </w:rPr>
        <w:t>. Jakarta</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Syamsi, Nur, N.L. 2015. </w:t>
      </w:r>
      <w:r w:rsidRPr="00EF560D">
        <w:rPr>
          <w:rFonts w:ascii="Arial" w:hAnsi="Arial" w:cs="Arial"/>
          <w:i/>
          <w:sz w:val="18"/>
          <w:szCs w:val="18"/>
        </w:rPr>
        <w:t>Hubungan antara Pola Hidup dengan Perubahan Siklus Menstruasi pada Mahasiswi Tingkat III</w:t>
      </w:r>
      <w:r w:rsidRPr="00EF560D">
        <w:rPr>
          <w:rFonts w:ascii="Arial" w:hAnsi="Arial" w:cs="Arial"/>
          <w:sz w:val="18"/>
          <w:szCs w:val="18"/>
        </w:rPr>
        <w:t>. Makassar: Akper Sandi Karsa</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Syamsu, Yusuf, Nani M., Sugandhi. 2011. </w:t>
      </w:r>
      <w:r w:rsidRPr="00EF560D">
        <w:rPr>
          <w:rFonts w:ascii="Arial" w:hAnsi="Arial" w:cs="Arial"/>
          <w:i/>
          <w:sz w:val="18"/>
          <w:szCs w:val="18"/>
        </w:rPr>
        <w:t>Perkembangan Peserta Didik</w:t>
      </w:r>
      <w:r w:rsidRPr="00EF560D">
        <w:rPr>
          <w:rFonts w:ascii="Arial" w:hAnsi="Arial" w:cs="Arial"/>
          <w:sz w:val="18"/>
          <w:szCs w:val="18"/>
        </w:rPr>
        <w:t>. Jakarta: Raja Grafindo Persada</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autoSpaceDE w:val="0"/>
        <w:autoSpaceDN w:val="0"/>
        <w:adjustRightInd w:val="0"/>
        <w:spacing w:after="0" w:line="240" w:lineRule="auto"/>
        <w:ind w:left="990" w:hanging="990"/>
        <w:jc w:val="both"/>
        <w:rPr>
          <w:rFonts w:ascii="Arial" w:eastAsia="ArialMT" w:hAnsi="Arial" w:cs="Arial"/>
          <w:sz w:val="18"/>
          <w:szCs w:val="18"/>
        </w:rPr>
      </w:pPr>
      <w:r w:rsidRPr="00EF560D">
        <w:rPr>
          <w:rFonts w:ascii="Arial" w:eastAsia="ArialMT" w:hAnsi="Arial" w:cs="Arial"/>
          <w:sz w:val="18"/>
          <w:szCs w:val="18"/>
        </w:rPr>
        <w:t xml:space="preserve">Tarigan N, Hadi H, Julia M. 2005. </w:t>
      </w:r>
      <w:r w:rsidRPr="00EF560D">
        <w:rPr>
          <w:rFonts w:ascii="Arial" w:eastAsia="ArialMT" w:hAnsi="Arial" w:cs="Arial"/>
          <w:i/>
          <w:sz w:val="18"/>
          <w:szCs w:val="18"/>
        </w:rPr>
        <w:t>Hubungan Citra Tubuh dengan Status Obesitas, Aktivitas Fisik, dan Asupan Energi Remaja SLTP di Kota Yogyakarta dan Kabupaten Bantul</w:t>
      </w:r>
      <w:r w:rsidRPr="00EF560D">
        <w:rPr>
          <w:rFonts w:ascii="Arial" w:eastAsia="ArialMT" w:hAnsi="Arial" w:cs="Arial"/>
          <w:sz w:val="18"/>
          <w:szCs w:val="18"/>
        </w:rPr>
        <w:t>. Jurnal Gizi Klinik Indonesia 2005</w:t>
      </w:r>
      <w:proofErr w:type="gramStart"/>
      <w:r w:rsidRPr="00EF560D">
        <w:rPr>
          <w:rFonts w:ascii="Arial" w:eastAsia="ArialMT" w:hAnsi="Arial" w:cs="Arial"/>
          <w:sz w:val="18"/>
          <w:szCs w:val="18"/>
        </w:rPr>
        <w:t>;1</w:t>
      </w:r>
      <w:proofErr w:type="gramEnd"/>
      <w:r w:rsidRPr="00EF560D">
        <w:rPr>
          <w:rFonts w:ascii="Arial" w:eastAsia="ArialMT" w:hAnsi="Arial" w:cs="Arial"/>
          <w:sz w:val="18"/>
          <w:szCs w:val="18"/>
        </w:rPr>
        <w:t>(3):130-6</w:t>
      </w:r>
    </w:p>
    <w:p w:rsidR="00EF560D" w:rsidRPr="00EF560D" w:rsidRDefault="00EF560D" w:rsidP="00EF560D">
      <w:pPr>
        <w:autoSpaceDE w:val="0"/>
        <w:autoSpaceDN w:val="0"/>
        <w:adjustRightInd w:val="0"/>
        <w:spacing w:after="0" w:line="240" w:lineRule="auto"/>
        <w:ind w:left="990" w:hanging="990"/>
        <w:jc w:val="both"/>
        <w:rPr>
          <w:rFonts w:ascii="Arial" w:eastAsia="ArialMT" w:hAnsi="Arial" w:cs="Arial"/>
          <w:sz w:val="18"/>
          <w:szCs w:val="18"/>
        </w:rPr>
      </w:pPr>
    </w:p>
    <w:p w:rsidR="00EF560D" w:rsidRPr="00EF560D" w:rsidRDefault="00EF560D" w:rsidP="00EF560D">
      <w:pPr>
        <w:autoSpaceDE w:val="0"/>
        <w:autoSpaceDN w:val="0"/>
        <w:adjustRightInd w:val="0"/>
        <w:spacing w:after="0" w:line="240" w:lineRule="auto"/>
        <w:ind w:left="990" w:hanging="990"/>
        <w:jc w:val="both"/>
        <w:rPr>
          <w:rFonts w:ascii="Arial" w:hAnsi="Arial" w:cs="Arial"/>
          <w:bCs/>
          <w:color w:val="000000"/>
          <w:sz w:val="18"/>
          <w:szCs w:val="18"/>
        </w:rPr>
      </w:pPr>
      <w:r w:rsidRPr="00EF560D">
        <w:rPr>
          <w:rFonts w:ascii="Arial" w:hAnsi="Arial" w:cs="Arial"/>
          <w:bCs/>
          <w:color w:val="000000"/>
          <w:sz w:val="18"/>
          <w:szCs w:val="18"/>
        </w:rPr>
        <w:t xml:space="preserve">T. Bahri Anwar. </w:t>
      </w:r>
      <w:proofErr w:type="gramStart"/>
      <w:r w:rsidRPr="00EF560D">
        <w:rPr>
          <w:rFonts w:ascii="Arial" w:hAnsi="Arial" w:cs="Arial"/>
          <w:bCs/>
          <w:color w:val="000000"/>
          <w:sz w:val="18"/>
          <w:szCs w:val="18"/>
        </w:rPr>
        <w:t xml:space="preserve">2004. </w:t>
      </w:r>
      <w:r w:rsidRPr="00EF560D">
        <w:rPr>
          <w:rFonts w:ascii="Arial" w:hAnsi="Arial" w:cs="Arial"/>
          <w:bCs/>
          <w:i/>
          <w:color w:val="000000"/>
          <w:sz w:val="18"/>
          <w:szCs w:val="18"/>
        </w:rPr>
        <w:t>Wanita Kehamilan dan Penyakit Jantung.</w:t>
      </w:r>
      <w:proofErr w:type="gramEnd"/>
      <w:r w:rsidRPr="00EF560D">
        <w:rPr>
          <w:rFonts w:ascii="Arial" w:hAnsi="Arial" w:cs="Arial"/>
          <w:bCs/>
          <w:color w:val="000000"/>
          <w:sz w:val="18"/>
          <w:szCs w:val="18"/>
        </w:rPr>
        <w:t xml:space="preserve"> Medan: USU</w:t>
      </w:r>
    </w:p>
    <w:p w:rsidR="00EF560D" w:rsidRPr="00EF560D" w:rsidRDefault="00EF560D" w:rsidP="00EF560D">
      <w:pPr>
        <w:autoSpaceDE w:val="0"/>
        <w:autoSpaceDN w:val="0"/>
        <w:adjustRightInd w:val="0"/>
        <w:spacing w:after="0" w:line="240" w:lineRule="auto"/>
        <w:ind w:left="990" w:hanging="990"/>
        <w:jc w:val="both"/>
        <w:rPr>
          <w:rFonts w:ascii="Arial" w:hAnsi="Arial" w:cs="Arial"/>
          <w:bCs/>
          <w:color w:val="000000"/>
          <w:sz w:val="18"/>
          <w:szCs w:val="18"/>
        </w:rPr>
      </w:pPr>
    </w:p>
    <w:p w:rsidR="00EF560D" w:rsidRPr="00EF560D" w:rsidRDefault="00EF560D" w:rsidP="00EF560D">
      <w:pPr>
        <w:autoSpaceDE w:val="0"/>
        <w:autoSpaceDN w:val="0"/>
        <w:adjustRightInd w:val="0"/>
        <w:spacing w:after="0" w:line="240" w:lineRule="auto"/>
        <w:ind w:left="990" w:hanging="990"/>
        <w:jc w:val="both"/>
        <w:rPr>
          <w:rFonts w:ascii="Arial" w:hAnsi="Arial" w:cs="Arial"/>
          <w:bCs/>
          <w:color w:val="000000"/>
          <w:sz w:val="18"/>
          <w:szCs w:val="18"/>
        </w:rPr>
      </w:pPr>
      <w:r w:rsidRPr="00EF560D">
        <w:rPr>
          <w:rFonts w:ascii="Arial" w:hAnsi="Arial" w:cs="Arial"/>
          <w:sz w:val="18"/>
          <w:szCs w:val="18"/>
        </w:rPr>
        <w:t xml:space="preserve">Tutuncu ZN, Kalunian KC. 2007. </w:t>
      </w:r>
      <w:proofErr w:type="gramStart"/>
      <w:r w:rsidRPr="00EF560D">
        <w:rPr>
          <w:rFonts w:ascii="Arial" w:hAnsi="Arial" w:cs="Arial"/>
          <w:i/>
          <w:sz w:val="18"/>
          <w:szCs w:val="18"/>
        </w:rPr>
        <w:t>The Definition and classification of systemic lupus erythematosus</w:t>
      </w:r>
      <w:r w:rsidRPr="00EF560D">
        <w:rPr>
          <w:rFonts w:ascii="Arial" w:hAnsi="Arial" w:cs="Arial"/>
          <w:sz w:val="18"/>
          <w:szCs w:val="18"/>
        </w:rPr>
        <w:t>.</w:t>
      </w:r>
      <w:proofErr w:type="gramEnd"/>
      <w:r w:rsidRPr="00EF560D">
        <w:rPr>
          <w:rFonts w:ascii="Arial" w:hAnsi="Arial" w:cs="Arial"/>
          <w:sz w:val="18"/>
          <w:szCs w:val="18"/>
        </w:rPr>
        <w:t xml:space="preserve"> In: Wallace DJ, Hahn BH, editors. </w:t>
      </w:r>
      <w:proofErr w:type="gramStart"/>
      <w:r w:rsidRPr="00EF560D">
        <w:rPr>
          <w:rFonts w:ascii="Arial" w:hAnsi="Arial" w:cs="Arial"/>
          <w:iCs/>
          <w:sz w:val="18"/>
          <w:szCs w:val="18"/>
        </w:rPr>
        <w:t>Duboi’s lupus</w:t>
      </w:r>
      <w:r w:rsidRPr="00EF560D">
        <w:rPr>
          <w:rFonts w:ascii="Arial" w:hAnsi="Arial" w:cs="Arial"/>
          <w:sz w:val="18"/>
          <w:szCs w:val="18"/>
        </w:rPr>
        <w:t xml:space="preserve"> </w:t>
      </w:r>
      <w:r w:rsidRPr="00EF560D">
        <w:rPr>
          <w:rFonts w:ascii="Arial" w:hAnsi="Arial" w:cs="Arial"/>
          <w:iCs/>
          <w:sz w:val="18"/>
          <w:szCs w:val="18"/>
        </w:rPr>
        <w:t>erythematosus</w:t>
      </w:r>
      <w:r w:rsidRPr="00EF560D">
        <w:rPr>
          <w:rFonts w:ascii="Arial" w:hAnsi="Arial" w:cs="Arial"/>
          <w:sz w:val="18"/>
          <w:szCs w:val="18"/>
        </w:rPr>
        <w:t>.</w:t>
      </w:r>
      <w:proofErr w:type="gramEnd"/>
      <w:r w:rsidRPr="00EF560D">
        <w:rPr>
          <w:rFonts w:ascii="Arial" w:hAnsi="Arial" w:cs="Arial"/>
          <w:sz w:val="18"/>
          <w:szCs w:val="18"/>
        </w:rPr>
        <w:t xml:space="preserve"> </w:t>
      </w:r>
      <w:proofErr w:type="gramStart"/>
      <w:r w:rsidRPr="00EF560D">
        <w:rPr>
          <w:rFonts w:ascii="Arial" w:hAnsi="Arial" w:cs="Arial"/>
          <w:sz w:val="18"/>
          <w:szCs w:val="18"/>
        </w:rPr>
        <w:t>7</w:t>
      </w:r>
      <w:r w:rsidRPr="00EF560D">
        <w:rPr>
          <w:rFonts w:ascii="Arial" w:hAnsi="Arial" w:cs="Arial"/>
          <w:sz w:val="18"/>
          <w:szCs w:val="18"/>
          <w:vertAlign w:val="superscript"/>
        </w:rPr>
        <w:t>th</w:t>
      </w:r>
      <w:r w:rsidRPr="00EF560D">
        <w:rPr>
          <w:rFonts w:ascii="Arial" w:hAnsi="Arial" w:cs="Arial"/>
          <w:i/>
          <w:iCs/>
          <w:sz w:val="18"/>
          <w:szCs w:val="18"/>
        </w:rPr>
        <w:t xml:space="preserve"> </w:t>
      </w:r>
      <w:r w:rsidRPr="00EF560D">
        <w:rPr>
          <w:rFonts w:ascii="Arial" w:hAnsi="Arial" w:cs="Arial"/>
          <w:sz w:val="18"/>
          <w:szCs w:val="18"/>
        </w:rPr>
        <w:t>ed. Philadelphia.</w:t>
      </w:r>
      <w:proofErr w:type="gramEnd"/>
      <w:r w:rsidRPr="00EF560D">
        <w:rPr>
          <w:rFonts w:ascii="Arial" w:hAnsi="Arial" w:cs="Arial"/>
          <w:sz w:val="18"/>
          <w:szCs w:val="18"/>
        </w:rPr>
        <w:t xml:space="preserve"> Lippincott William &amp; Wilkins 2007</w:t>
      </w:r>
      <w:proofErr w:type="gramStart"/>
      <w:r w:rsidRPr="00EF560D">
        <w:rPr>
          <w:rFonts w:ascii="Arial" w:hAnsi="Arial" w:cs="Arial"/>
          <w:sz w:val="18"/>
          <w:szCs w:val="18"/>
        </w:rPr>
        <w:t>;16</w:t>
      </w:r>
      <w:proofErr w:type="gramEnd"/>
      <w:r w:rsidRPr="00EF560D">
        <w:rPr>
          <w:rFonts w:ascii="Arial" w:hAnsi="Arial" w:cs="Arial"/>
          <w:sz w:val="18"/>
          <w:szCs w:val="18"/>
        </w:rPr>
        <w:t xml:space="preserve">-9. </w:t>
      </w:r>
    </w:p>
    <w:p w:rsidR="00EF560D" w:rsidRPr="00EF560D" w:rsidRDefault="00EF560D" w:rsidP="00EF560D">
      <w:pPr>
        <w:autoSpaceDE w:val="0"/>
        <w:autoSpaceDN w:val="0"/>
        <w:adjustRightInd w:val="0"/>
        <w:spacing w:after="0" w:line="240" w:lineRule="auto"/>
        <w:ind w:left="990" w:hanging="990"/>
        <w:jc w:val="both"/>
        <w:rPr>
          <w:rFonts w:ascii="Arial" w:hAnsi="Arial" w:cs="Arial"/>
          <w:bCs/>
          <w:color w:val="000000"/>
          <w:sz w:val="18"/>
          <w:szCs w:val="18"/>
        </w:rPr>
      </w:pPr>
    </w:p>
    <w:p w:rsidR="00EF560D" w:rsidRPr="00EF560D" w:rsidRDefault="00EF560D" w:rsidP="00EF560D">
      <w:pPr>
        <w:ind w:left="990" w:hanging="990"/>
        <w:jc w:val="both"/>
        <w:rPr>
          <w:rFonts w:ascii="Arial" w:hAnsi="Arial" w:cs="Arial"/>
          <w:sz w:val="18"/>
          <w:szCs w:val="18"/>
          <w:shd w:val="clear" w:color="auto" w:fill="FFFFFF"/>
        </w:rPr>
      </w:pPr>
      <w:r w:rsidRPr="00EF560D">
        <w:rPr>
          <w:rFonts w:ascii="Arial" w:hAnsi="Arial" w:cs="Arial"/>
          <w:sz w:val="18"/>
          <w:szCs w:val="18"/>
          <w:shd w:val="clear" w:color="auto" w:fill="FFFFFF"/>
        </w:rPr>
        <w:t xml:space="preserve">Wibowo, Noroyono. 2012. </w:t>
      </w:r>
      <w:r w:rsidRPr="00EF560D">
        <w:rPr>
          <w:rFonts w:ascii="Arial" w:hAnsi="Arial" w:cs="Arial"/>
          <w:i/>
          <w:sz w:val="18"/>
          <w:szCs w:val="18"/>
          <w:shd w:val="clear" w:color="auto" w:fill="FFFFFF"/>
        </w:rPr>
        <w:t>Simposium</w:t>
      </w:r>
      <w:proofErr w:type="gramStart"/>
      <w:r w:rsidRPr="00EF560D">
        <w:rPr>
          <w:rFonts w:ascii="Arial" w:hAnsi="Arial" w:cs="Arial"/>
          <w:i/>
          <w:sz w:val="18"/>
          <w:szCs w:val="18"/>
          <w:shd w:val="clear" w:color="auto" w:fill="FFFFFF"/>
        </w:rPr>
        <w:t>  ‘The</w:t>
      </w:r>
      <w:proofErr w:type="gramEnd"/>
      <w:r w:rsidRPr="00EF560D">
        <w:rPr>
          <w:rFonts w:ascii="Arial" w:hAnsi="Arial" w:cs="Arial"/>
          <w:i/>
          <w:sz w:val="18"/>
          <w:szCs w:val="18"/>
          <w:shd w:val="clear" w:color="auto" w:fill="FFFFFF"/>
        </w:rPr>
        <w:t xml:space="preserve"> Importance of Early Life Nutrition: Blue Print of Legacy of Long Term Health’</w:t>
      </w:r>
      <w:r w:rsidRPr="00EF560D">
        <w:rPr>
          <w:rFonts w:ascii="Arial" w:hAnsi="Arial" w:cs="Arial"/>
          <w:sz w:val="18"/>
          <w:szCs w:val="18"/>
          <w:shd w:val="clear" w:color="auto" w:fill="FFFFFF"/>
        </w:rPr>
        <w:t>. Jakarta: POGI</w:t>
      </w:r>
    </w:p>
    <w:p w:rsidR="00EF560D" w:rsidRPr="00EF560D" w:rsidRDefault="00EF560D" w:rsidP="00EF560D">
      <w:pPr>
        <w:spacing w:line="240" w:lineRule="auto"/>
        <w:ind w:left="990" w:hanging="990"/>
        <w:jc w:val="both"/>
        <w:rPr>
          <w:rFonts w:ascii="Arial" w:hAnsi="Arial" w:cs="Arial"/>
          <w:sz w:val="18"/>
          <w:szCs w:val="18"/>
        </w:rPr>
      </w:pPr>
      <w:proofErr w:type="gramStart"/>
      <w:r w:rsidRPr="00EF560D">
        <w:rPr>
          <w:rFonts w:ascii="Arial" w:hAnsi="Arial" w:cs="Arial"/>
          <w:sz w:val="18"/>
          <w:szCs w:val="18"/>
        </w:rPr>
        <w:t>Yanuarita, A. 2012.</w:t>
      </w:r>
      <w:proofErr w:type="gramEnd"/>
      <w:r w:rsidRPr="00EF560D">
        <w:rPr>
          <w:rFonts w:ascii="Arial" w:hAnsi="Arial" w:cs="Arial"/>
          <w:sz w:val="18"/>
          <w:szCs w:val="18"/>
        </w:rPr>
        <w:t xml:space="preserve"> </w:t>
      </w:r>
      <w:r w:rsidRPr="00EF560D">
        <w:rPr>
          <w:rFonts w:ascii="Arial" w:hAnsi="Arial" w:cs="Arial"/>
          <w:i/>
          <w:sz w:val="18"/>
          <w:szCs w:val="18"/>
        </w:rPr>
        <w:t xml:space="preserve">Cerdas Merencanakan Kehamilan. </w:t>
      </w:r>
      <w:proofErr w:type="gramStart"/>
      <w:r w:rsidRPr="00EF560D">
        <w:rPr>
          <w:rFonts w:ascii="Arial" w:hAnsi="Arial" w:cs="Arial"/>
          <w:sz w:val="18"/>
          <w:szCs w:val="18"/>
        </w:rPr>
        <w:t>Sukoharjo.</w:t>
      </w:r>
      <w:proofErr w:type="gramEnd"/>
      <w:r w:rsidRPr="00EF560D">
        <w:rPr>
          <w:rFonts w:ascii="Arial" w:hAnsi="Arial" w:cs="Arial"/>
          <w:sz w:val="18"/>
          <w:szCs w:val="18"/>
        </w:rPr>
        <w:t xml:space="preserve"> Ternova Books</w:t>
      </w: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Yusuf, Syamsu. </w:t>
      </w:r>
      <w:proofErr w:type="gramStart"/>
      <w:r w:rsidRPr="00EF560D">
        <w:rPr>
          <w:rFonts w:ascii="Arial" w:hAnsi="Arial" w:cs="Arial"/>
          <w:sz w:val="18"/>
          <w:szCs w:val="18"/>
        </w:rPr>
        <w:t xml:space="preserve">2006. </w:t>
      </w:r>
      <w:r w:rsidRPr="00EF560D">
        <w:rPr>
          <w:rFonts w:ascii="Arial" w:hAnsi="Arial" w:cs="Arial"/>
          <w:i/>
          <w:sz w:val="18"/>
          <w:szCs w:val="18"/>
        </w:rPr>
        <w:t>Psikologi Perkembangan Anak dan Remaja</w:t>
      </w:r>
      <w:r w:rsidRPr="00EF560D">
        <w:rPr>
          <w:rFonts w:ascii="Arial" w:hAnsi="Arial" w:cs="Arial"/>
          <w:sz w:val="18"/>
          <w:szCs w:val="18"/>
        </w:rPr>
        <w:t>.</w:t>
      </w:r>
      <w:proofErr w:type="gramEnd"/>
      <w:r w:rsidRPr="00EF560D">
        <w:rPr>
          <w:rFonts w:ascii="Arial" w:hAnsi="Arial" w:cs="Arial"/>
          <w:sz w:val="18"/>
          <w:szCs w:val="18"/>
        </w:rPr>
        <w:t xml:space="preserve"> Bandung: Rosda </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r w:rsidRPr="00EF560D">
        <w:rPr>
          <w:rFonts w:ascii="Arial" w:hAnsi="Arial" w:cs="Arial"/>
          <w:sz w:val="18"/>
          <w:szCs w:val="18"/>
        </w:rPr>
        <w:t xml:space="preserve">Zahrotul, U. 2012. </w:t>
      </w:r>
      <w:r w:rsidRPr="00EF560D">
        <w:rPr>
          <w:rFonts w:ascii="Arial" w:hAnsi="Arial" w:cs="Arial"/>
          <w:i/>
          <w:sz w:val="18"/>
          <w:szCs w:val="18"/>
        </w:rPr>
        <w:t>Kecemasan Pada Remaja Hamil Di Luar Nikah (Studi Kasus Remaja Surakarta Tahun 2011).</w:t>
      </w:r>
      <w:r w:rsidRPr="00EF560D">
        <w:rPr>
          <w:rFonts w:ascii="Arial" w:hAnsi="Arial" w:cs="Arial"/>
          <w:sz w:val="18"/>
          <w:szCs w:val="18"/>
        </w:rPr>
        <w:t xml:space="preserve"> Jurnal Ishraqi, Vol. 10, No. 1, Juni.</w:t>
      </w:r>
    </w:p>
    <w:p w:rsidR="00EF560D" w:rsidRPr="00EF560D" w:rsidRDefault="00EF560D" w:rsidP="00EF560D">
      <w:pPr>
        <w:spacing w:after="0" w:line="240" w:lineRule="auto"/>
        <w:ind w:left="990" w:hanging="990"/>
        <w:rPr>
          <w:rFonts w:ascii="Arial" w:hAnsi="Arial" w:cs="Arial"/>
          <w:sz w:val="18"/>
          <w:szCs w:val="18"/>
        </w:rPr>
      </w:pPr>
    </w:p>
    <w:p w:rsidR="00EF560D" w:rsidRPr="00EF560D" w:rsidRDefault="00EF560D" w:rsidP="00EF560D">
      <w:pPr>
        <w:spacing w:after="0" w:line="240" w:lineRule="auto"/>
        <w:ind w:left="990" w:hanging="990"/>
        <w:rPr>
          <w:rFonts w:ascii="Arial" w:hAnsi="Arial" w:cs="Arial"/>
          <w:sz w:val="18"/>
          <w:szCs w:val="18"/>
        </w:rPr>
      </w:pPr>
      <w:proofErr w:type="gramStart"/>
      <w:r w:rsidRPr="00EF560D">
        <w:rPr>
          <w:rFonts w:ascii="Arial" w:hAnsi="Arial" w:cs="Arial"/>
          <w:sz w:val="18"/>
          <w:szCs w:val="18"/>
        </w:rPr>
        <w:t>Zarianis, 2006.</w:t>
      </w:r>
      <w:proofErr w:type="gramEnd"/>
      <w:r w:rsidRPr="00EF560D">
        <w:rPr>
          <w:rFonts w:ascii="Arial" w:hAnsi="Arial" w:cs="Arial"/>
          <w:sz w:val="18"/>
          <w:szCs w:val="18"/>
        </w:rPr>
        <w:t xml:space="preserve"> </w:t>
      </w:r>
      <w:r w:rsidRPr="00EF560D">
        <w:rPr>
          <w:rFonts w:ascii="Arial" w:hAnsi="Arial" w:cs="Arial"/>
          <w:i/>
          <w:sz w:val="18"/>
          <w:szCs w:val="18"/>
        </w:rPr>
        <w:t>Efek Suplementasi Besi Vitamin C dan Vitamin C terhadap Kadar Hemoglobin Anak Sekolah Dasar yang Anemia Di Kecamatan Sayung Kabupaten Demak</w:t>
      </w:r>
      <w:r w:rsidRPr="00EF560D">
        <w:rPr>
          <w:rFonts w:ascii="Arial" w:hAnsi="Arial" w:cs="Arial"/>
          <w:sz w:val="18"/>
          <w:szCs w:val="18"/>
        </w:rPr>
        <w:t xml:space="preserve">. Program Magister Gizi Masyarakat, Universitas Diponegoro. </w:t>
      </w:r>
      <w:proofErr w:type="gramStart"/>
      <w:r w:rsidRPr="00EF560D">
        <w:rPr>
          <w:rFonts w:ascii="Arial" w:hAnsi="Arial" w:cs="Arial"/>
          <w:sz w:val="18"/>
          <w:szCs w:val="18"/>
        </w:rPr>
        <w:t>Tesis.</w:t>
      </w:r>
      <w:proofErr w:type="gramEnd"/>
    </w:p>
    <w:p w:rsidR="00EF560D" w:rsidRPr="00EF560D" w:rsidRDefault="00EF560D" w:rsidP="00EF560D">
      <w:pPr>
        <w:autoSpaceDE w:val="0"/>
        <w:autoSpaceDN w:val="0"/>
        <w:adjustRightInd w:val="0"/>
        <w:spacing w:after="0" w:line="360" w:lineRule="auto"/>
        <w:jc w:val="both"/>
        <w:rPr>
          <w:rFonts w:ascii="Arial" w:hAnsi="Arial" w:cs="Arial"/>
          <w:color w:val="000000"/>
          <w:sz w:val="18"/>
          <w:szCs w:val="18"/>
        </w:rPr>
      </w:pPr>
    </w:p>
    <w:p w:rsidR="00EF560D" w:rsidRPr="00EF560D" w:rsidRDefault="00EF560D" w:rsidP="00EF560D">
      <w:pPr>
        <w:rPr>
          <w:rFonts w:ascii="Arial" w:hAnsi="Arial" w:cs="Arial"/>
          <w:sz w:val="18"/>
          <w:szCs w:val="18"/>
          <w:lang w:val="sv-SE"/>
        </w:rPr>
      </w:pPr>
    </w:p>
    <w:p w:rsidR="00EF560D" w:rsidRDefault="00EF560D" w:rsidP="00EF560D">
      <w:pPr>
        <w:rPr>
          <w:lang w:val="sv-SE"/>
        </w:rPr>
      </w:pPr>
    </w:p>
    <w:p w:rsidR="009143DE" w:rsidRPr="004012F5" w:rsidRDefault="009143DE" w:rsidP="006B474E">
      <w:pPr>
        <w:autoSpaceDE w:val="0"/>
        <w:autoSpaceDN w:val="0"/>
        <w:adjustRightInd w:val="0"/>
        <w:spacing w:after="0" w:line="240" w:lineRule="auto"/>
        <w:jc w:val="both"/>
        <w:rPr>
          <w:rFonts w:ascii="Arial" w:hAnsi="Arial" w:cs="Arial"/>
          <w:sz w:val="18"/>
          <w:szCs w:val="18"/>
        </w:rPr>
      </w:pPr>
    </w:p>
    <w:sectPr w:rsidR="009143DE" w:rsidRPr="004012F5" w:rsidSect="00917D2F">
      <w:pgSz w:w="11907" w:h="16839" w:code="9"/>
      <w:pgMar w:top="1985" w:right="1985" w:bottom="1985"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MyriadPro-Ligh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A5682"/>
    <w:multiLevelType w:val="hybridMultilevel"/>
    <w:tmpl w:val="9FEE187C"/>
    <w:lvl w:ilvl="0" w:tplc="061CAF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5CA7A7B"/>
    <w:multiLevelType w:val="hybridMultilevel"/>
    <w:tmpl w:val="A3E61ECC"/>
    <w:lvl w:ilvl="0" w:tplc="04090015">
      <w:start w:val="1"/>
      <w:numFmt w:val="upperLetter"/>
      <w:lvlText w:val="%1."/>
      <w:lvlJc w:val="left"/>
      <w:pPr>
        <w:ind w:left="360" w:hanging="360"/>
      </w:pPr>
      <w:rPr>
        <w:rFonts w:hint="default"/>
      </w:rPr>
    </w:lvl>
    <w:lvl w:ilvl="1" w:tplc="9A6ED75E">
      <w:start w:val="1"/>
      <w:numFmt w:val="decimal"/>
      <w:lvlText w:val="%2."/>
      <w:lvlJc w:val="left"/>
      <w:pPr>
        <w:ind w:left="1080" w:hanging="360"/>
      </w:pPr>
      <w:rPr>
        <w:rFonts w:hint="default"/>
      </w:rPr>
    </w:lvl>
    <w:lvl w:ilvl="2" w:tplc="0409000F">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335F1E"/>
    <w:multiLevelType w:val="hybridMultilevel"/>
    <w:tmpl w:val="FEB8A686"/>
    <w:lvl w:ilvl="0" w:tplc="E06E93A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7CFF2856"/>
    <w:multiLevelType w:val="hybridMultilevel"/>
    <w:tmpl w:val="4B4AC198"/>
    <w:lvl w:ilvl="0" w:tplc="8D2C53B4">
      <w:start w:val="1"/>
      <w:numFmt w:val="upperLetter"/>
      <w:lvlText w:val="%1."/>
      <w:lvlJc w:val="left"/>
      <w:pPr>
        <w:ind w:left="1080" w:hanging="360"/>
      </w:pPr>
      <w:rPr>
        <w:rFonts w:hint="default"/>
      </w:rPr>
    </w:lvl>
    <w:lvl w:ilvl="1" w:tplc="589CDFD6">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3C7376"/>
    <w:rsid w:val="000022FA"/>
    <w:rsid w:val="00003A17"/>
    <w:rsid w:val="0000448C"/>
    <w:rsid w:val="00007F57"/>
    <w:rsid w:val="000105A3"/>
    <w:rsid w:val="00010B2E"/>
    <w:rsid w:val="00012894"/>
    <w:rsid w:val="000152EE"/>
    <w:rsid w:val="00016AB8"/>
    <w:rsid w:val="00023FC9"/>
    <w:rsid w:val="0002598A"/>
    <w:rsid w:val="000311A9"/>
    <w:rsid w:val="000316B4"/>
    <w:rsid w:val="00031BDC"/>
    <w:rsid w:val="00033A08"/>
    <w:rsid w:val="00034121"/>
    <w:rsid w:val="000342E9"/>
    <w:rsid w:val="0003574F"/>
    <w:rsid w:val="00044974"/>
    <w:rsid w:val="00066125"/>
    <w:rsid w:val="00066160"/>
    <w:rsid w:val="00066E09"/>
    <w:rsid w:val="000674ED"/>
    <w:rsid w:val="00071418"/>
    <w:rsid w:val="000719BE"/>
    <w:rsid w:val="0007316F"/>
    <w:rsid w:val="000736BD"/>
    <w:rsid w:val="00073E09"/>
    <w:rsid w:val="00076501"/>
    <w:rsid w:val="00082C41"/>
    <w:rsid w:val="00097FB3"/>
    <w:rsid w:val="000A21DC"/>
    <w:rsid w:val="000A378C"/>
    <w:rsid w:val="000A5780"/>
    <w:rsid w:val="000B07CD"/>
    <w:rsid w:val="000B21FA"/>
    <w:rsid w:val="000B29B4"/>
    <w:rsid w:val="000B2B3B"/>
    <w:rsid w:val="000B2EA8"/>
    <w:rsid w:val="000B7E34"/>
    <w:rsid w:val="000C624C"/>
    <w:rsid w:val="000C77AA"/>
    <w:rsid w:val="000C7A9D"/>
    <w:rsid w:val="000D6EB9"/>
    <w:rsid w:val="000D75DE"/>
    <w:rsid w:val="000D75F6"/>
    <w:rsid w:val="000E3FE7"/>
    <w:rsid w:val="000E5753"/>
    <w:rsid w:val="000F1079"/>
    <w:rsid w:val="001001AF"/>
    <w:rsid w:val="001054E1"/>
    <w:rsid w:val="001061C7"/>
    <w:rsid w:val="001062F0"/>
    <w:rsid w:val="0011073C"/>
    <w:rsid w:val="00120FEB"/>
    <w:rsid w:val="00121F41"/>
    <w:rsid w:val="00122463"/>
    <w:rsid w:val="001258F9"/>
    <w:rsid w:val="001343CA"/>
    <w:rsid w:val="00135EA1"/>
    <w:rsid w:val="00136B7D"/>
    <w:rsid w:val="0015404A"/>
    <w:rsid w:val="00161D22"/>
    <w:rsid w:val="0016463D"/>
    <w:rsid w:val="00167236"/>
    <w:rsid w:val="00171F39"/>
    <w:rsid w:val="00172F21"/>
    <w:rsid w:val="00175ABF"/>
    <w:rsid w:val="00176913"/>
    <w:rsid w:val="00177BE2"/>
    <w:rsid w:val="0018349A"/>
    <w:rsid w:val="00186858"/>
    <w:rsid w:val="00186BD5"/>
    <w:rsid w:val="00193935"/>
    <w:rsid w:val="00193AF2"/>
    <w:rsid w:val="001963F5"/>
    <w:rsid w:val="00196B82"/>
    <w:rsid w:val="0019735E"/>
    <w:rsid w:val="001A1359"/>
    <w:rsid w:val="001A26CA"/>
    <w:rsid w:val="001A62D0"/>
    <w:rsid w:val="001A793D"/>
    <w:rsid w:val="001B2E63"/>
    <w:rsid w:val="001C005A"/>
    <w:rsid w:val="001C7258"/>
    <w:rsid w:val="001D05CE"/>
    <w:rsid w:val="001D16EE"/>
    <w:rsid w:val="001D1FE3"/>
    <w:rsid w:val="001D3B0E"/>
    <w:rsid w:val="001D6F15"/>
    <w:rsid w:val="001E38AB"/>
    <w:rsid w:val="001E4430"/>
    <w:rsid w:val="001F00C0"/>
    <w:rsid w:val="001F393B"/>
    <w:rsid w:val="00201968"/>
    <w:rsid w:val="00202F57"/>
    <w:rsid w:val="00203A5E"/>
    <w:rsid w:val="002067F7"/>
    <w:rsid w:val="00206FCF"/>
    <w:rsid w:val="00210A18"/>
    <w:rsid w:val="00213204"/>
    <w:rsid w:val="00213274"/>
    <w:rsid w:val="0021333A"/>
    <w:rsid w:val="00217268"/>
    <w:rsid w:val="002207F8"/>
    <w:rsid w:val="002210F9"/>
    <w:rsid w:val="0024064D"/>
    <w:rsid w:val="00243E08"/>
    <w:rsid w:val="002441F3"/>
    <w:rsid w:val="00244A12"/>
    <w:rsid w:val="00245C8E"/>
    <w:rsid w:val="00246258"/>
    <w:rsid w:val="00253812"/>
    <w:rsid w:val="00253CFB"/>
    <w:rsid w:val="002546F1"/>
    <w:rsid w:val="00256B32"/>
    <w:rsid w:val="00260C1E"/>
    <w:rsid w:val="002739B6"/>
    <w:rsid w:val="00273F77"/>
    <w:rsid w:val="00274303"/>
    <w:rsid w:val="00274540"/>
    <w:rsid w:val="002777AB"/>
    <w:rsid w:val="0028403E"/>
    <w:rsid w:val="00292A37"/>
    <w:rsid w:val="002939F8"/>
    <w:rsid w:val="00296FBA"/>
    <w:rsid w:val="002C1CE0"/>
    <w:rsid w:val="002C25DC"/>
    <w:rsid w:val="002D081F"/>
    <w:rsid w:val="002D2214"/>
    <w:rsid w:val="002F53BC"/>
    <w:rsid w:val="002F5C3C"/>
    <w:rsid w:val="003018A4"/>
    <w:rsid w:val="0031644E"/>
    <w:rsid w:val="00326E15"/>
    <w:rsid w:val="003318A3"/>
    <w:rsid w:val="0033560F"/>
    <w:rsid w:val="003442CE"/>
    <w:rsid w:val="00344CD3"/>
    <w:rsid w:val="00347404"/>
    <w:rsid w:val="00351A6E"/>
    <w:rsid w:val="003539EE"/>
    <w:rsid w:val="00357263"/>
    <w:rsid w:val="00360942"/>
    <w:rsid w:val="00360B7C"/>
    <w:rsid w:val="003670E2"/>
    <w:rsid w:val="0037103A"/>
    <w:rsid w:val="00372BBE"/>
    <w:rsid w:val="0037619F"/>
    <w:rsid w:val="00377231"/>
    <w:rsid w:val="00380DC5"/>
    <w:rsid w:val="00382AF9"/>
    <w:rsid w:val="00383DD4"/>
    <w:rsid w:val="00390517"/>
    <w:rsid w:val="0039339A"/>
    <w:rsid w:val="00393FB0"/>
    <w:rsid w:val="00396F3B"/>
    <w:rsid w:val="003A3E9B"/>
    <w:rsid w:val="003A5A8B"/>
    <w:rsid w:val="003A7BB8"/>
    <w:rsid w:val="003A7D92"/>
    <w:rsid w:val="003B30A1"/>
    <w:rsid w:val="003C457E"/>
    <w:rsid w:val="003C6764"/>
    <w:rsid w:val="003C7376"/>
    <w:rsid w:val="003D0E20"/>
    <w:rsid w:val="003D51FE"/>
    <w:rsid w:val="003E14B4"/>
    <w:rsid w:val="003F0F57"/>
    <w:rsid w:val="003F6446"/>
    <w:rsid w:val="003F6FA3"/>
    <w:rsid w:val="003F72D2"/>
    <w:rsid w:val="003F7983"/>
    <w:rsid w:val="004012F5"/>
    <w:rsid w:val="00402737"/>
    <w:rsid w:val="004036CD"/>
    <w:rsid w:val="004044DC"/>
    <w:rsid w:val="004165CF"/>
    <w:rsid w:val="00423C49"/>
    <w:rsid w:val="004245B8"/>
    <w:rsid w:val="0043019B"/>
    <w:rsid w:val="00430244"/>
    <w:rsid w:val="0043039D"/>
    <w:rsid w:val="00432EF0"/>
    <w:rsid w:val="00432FE8"/>
    <w:rsid w:val="004401FB"/>
    <w:rsid w:val="004449C9"/>
    <w:rsid w:val="00451F3C"/>
    <w:rsid w:val="0045282B"/>
    <w:rsid w:val="00456E43"/>
    <w:rsid w:val="00465146"/>
    <w:rsid w:val="0046665B"/>
    <w:rsid w:val="00471664"/>
    <w:rsid w:val="00480B7F"/>
    <w:rsid w:val="00483390"/>
    <w:rsid w:val="00487693"/>
    <w:rsid w:val="004904A2"/>
    <w:rsid w:val="004912C6"/>
    <w:rsid w:val="00495D6C"/>
    <w:rsid w:val="00497CC7"/>
    <w:rsid w:val="004A1BBE"/>
    <w:rsid w:val="004A3C52"/>
    <w:rsid w:val="004C222A"/>
    <w:rsid w:val="004C2389"/>
    <w:rsid w:val="004C2875"/>
    <w:rsid w:val="004C7B0C"/>
    <w:rsid w:val="004D40D5"/>
    <w:rsid w:val="004D7BF5"/>
    <w:rsid w:val="004E3F08"/>
    <w:rsid w:val="004E49F3"/>
    <w:rsid w:val="004F058F"/>
    <w:rsid w:val="004F38B8"/>
    <w:rsid w:val="004F6F08"/>
    <w:rsid w:val="00500C2D"/>
    <w:rsid w:val="00501982"/>
    <w:rsid w:val="00506F89"/>
    <w:rsid w:val="00520709"/>
    <w:rsid w:val="005213D3"/>
    <w:rsid w:val="00521772"/>
    <w:rsid w:val="00521A5B"/>
    <w:rsid w:val="00521E67"/>
    <w:rsid w:val="00523E6F"/>
    <w:rsid w:val="00530E08"/>
    <w:rsid w:val="0053130D"/>
    <w:rsid w:val="00531866"/>
    <w:rsid w:val="00533DFB"/>
    <w:rsid w:val="00536E93"/>
    <w:rsid w:val="0053792E"/>
    <w:rsid w:val="005466BC"/>
    <w:rsid w:val="005545A3"/>
    <w:rsid w:val="0055464A"/>
    <w:rsid w:val="00554657"/>
    <w:rsid w:val="00554963"/>
    <w:rsid w:val="00556F70"/>
    <w:rsid w:val="00561A4F"/>
    <w:rsid w:val="005818AD"/>
    <w:rsid w:val="00585E70"/>
    <w:rsid w:val="0059077F"/>
    <w:rsid w:val="00594D19"/>
    <w:rsid w:val="005B3B47"/>
    <w:rsid w:val="005C0BCD"/>
    <w:rsid w:val="005C405C"/>
    <w:rsid w:val="005C57BE"/>
    <w:rsid w:val="005C66F2"/>
    <w:rsid w:val="005D566F"/>
    <w:rsid w:val="005D766B"/>
    <w:rsid w:val="005D7B6E"/>
    <w:rsid w:val="005E367C"/>
    <w:rsid w:val="005F49A3"/>
    <w:rsid w:val="005F502B"/>
    <w:rsid w:val="0060147C"/>
    <w:rsid w:val="00602072"/>
    <w:rsid w:val="00602EE2"/>
    <w:rsid w:val="00610C4D"/>
    <w:rsid w:val="006177FD"/>
    <w:rsid w:val="00620DC1"/>
    <w:rsid w:val="006212F2"/>
    <w:rsid w:val="00626AAB"/>
    <w:rsid w:val="00632839"/>
    <w:rsid w:val="00632B79"/>
    <w:rsid w:val="006345F4"/>
    <w:rsid w:val="006374E2"/>
    <w:rsid w:val="0063782C"/>
    <w:rsid w:val="00637FE7"/>
    <w:rsid w:val="00643098"/>
    <w:rsid w:val="00645157"/>
    <w:rsid w:val="00647B8C"/>
    <w:rsid w:val="00654803"/>
    <w:rsid w:val="006630B9"/>
    <w:rsid w:val="00663FF3"/>
    <w:rsid w:val="006642B0"/>
    <w:rsid w:val="00665675"/>
    <w:rsid w:val="00665723"/>
    <w:rsid w:val="00670075"/>
    <w:rsid w:val="0068090D"/>
    <w:rsid w:val="006813FE"/>
    <w:rsid w:val="00682222"/>
    <w:rsid w:val="006919A7"/>
    <w:rsid w:val="00693BBA"/>
    <w:rsid w:val="0069571C"/>
    <w:rsid w:val="006A28EE"/>
    <w:rsid w:val="006A47D8"/>
    <w:rsid w:val="006B2E03"/>
    <w:rsid w:val="006B474E"/>
    <w:rsid w:val="006B5BEE"/>
    <w:rsid w:val="006B79C7"/>
    <w:rsid w:val="006C1762"/>
    <w:rsid w:val="006C2B5D"/>
    <w:rsid w:val="006C415E"/>
    <w:rsid w:val="006C5CF2"/>
    <w:rsid w:val="006D02E4"/>
    <w:rsid w:val="006D16F9"/>
    <w:rsid w:val="006D1BD6"/>
    <w:rsid w:val="006D648A"/>
    <w:rsid w:val="006E277A"/>
    <w:rsid w:val="006E5313"/>
    <w:rsid w:val="006F0E52"/>
    <w:rsid w:val="006F2433"/>
    <w:rsid w:val="006F2D9D"/>
    <w:rsid w:val="006F4819"/>
    <w:rsid w:val="006F6A40"/>
    <w:rsid w:val="006F7A4D"/>
    <w:rsid w:val="00705A74"/>
    <w:rsid w:val="00713448"/>
    <w:rsid w:val="0071798C"/>
    <w:rsid w:val="00721DAF"/>
    <w:rsid w:val="00724A4B"/>
    <w:rsid w:val="00731018"/>
    <w:rsid w:val="007344AC"/>
    <w:rsid w:val="00741B78"/>
    <w:rsid w:val="0075055B"/>
    <w:rsid w:val="00754B97"/>
    <w:rsid w:val="00757036"/>
    <w:rsid w:val="007611AD"/>
    <w:rsid w:val="00761597"/>
    <w:rsid w:val="0076483D"/>
    <w:rsid w:val="0077727E"/>
    <w:rsid w:val="00780310"/>
    <w:rsid w:val="00781A2E"/>
    <w:rsid w:val="00781E7D"/>
    <w:rsid w:val="0078590D"/>
    <w:rsid w:val="007869E5"/>
    <w:rsid w:val="0078747B"/>
    <w:rsid w:val="007A0C48"/>
    <w:rsid w:val="007A3836"/>
    <w:rsid w:val="007A6F18"/>
    <w:rsid w:val="007B1611"/>
    <w:rsid w:val="007B498E"/>
    <w:rsid w:val="007B5207"/>
    <w:rsid w:val="007C0CFB"/>
    <w:rsid w:val="007C76CE"/>
    <w:rsid w:val="007D01F8"/>
    <w:rsid w:val="007D6403"/>
    <w:rsid w:val="007D6BEC"/>
    <w:rsid w:val="007D79E6"/>
    <w:rsid w:val="007D7EDA"/>
    <w:rsid w:val="007E42C1"/>
    <w:rsid w:val="007E482B"/>
    <w:rsid w:val="007F4A8A"/>
    <w:rsid w:val="007F5A30"/>
    <w:rsid w:val="00802E98"/>
    <w:rsid w:val="00807215"/>
    <w:rsid w:val="00815032"/>
    <w:rsid w:val="00816194"/>
    <w:rsid w:val="00817302"/>
    <w:rsid w:val="008221C5"/>
    <w:rsid w:val="00827F00"/>
    <w:rsid w:val="00863561"/>
    <w:rsid w:val="00866C6E"/>
    <w:rsid w:val="00870DF5"/>
    <w:rsid w:val="00874AF2"/>
    <w:rsid w:val="00881A6C"/>
    <w:rsid w:val="0088245A"/>
    <w:rsid w:val="00885D54"/>
    <w:rsid w:val="008866ED"/>
    <w:rsid w:val="00887FA5"/>
    <w:rsid w:val="00890656"/>
    <w:rsid w:val="008A10A3"/>
    <w:rsid w:val="008A3F23"/>
    <w:rsid w:val="008A6608"/>
    <w:rsid w:val="008A7FD6"/>
    <w:rsid w:val="008B1CD8"/>
    <w:rsid w:val="008B7390"/>
    <w:rsid w:val="008C2026"/>
    <w:rsid w:val="008C249F"/>
    <w:rsid w:val="008D1184"/>
    <w:rsid w:val="008D1849"/>
    <w:rsid w:val="008D62C2"/>
    <w:rsid w:val="008E109C"/>
    <w:rsid w:val="008F0934"/>
    <w:rsid w:val="008F2E92"/>
    <w:rsid w:val="008F56A1"/>
    <w:rsid w:val="008F6A3C"/>
    <w:rsid w:val="00907119"/>
    <w:rsid w:val="009118EA"/>
    <w:rsid w:val="00912A7F"/>
    <w:rsid w:val="009143DE"/>
    <w:rsid w:val="009153B5"/>
    <w:rsid w:val="00917D2F"/>
    <w:rsid w:val="00930245"/>
    <w:rsid w:val="009345D5"/>
    <w:rsid w:val="00937BB0"/>
    <w:rsid w:val="00937F0A"/>
    <w:rsid w:val="00937FF5"/>
    <w:rsid w:val="009424C4"/>
    <w:rsid w:val="00951AB5"/>
    <w:rsid w:val="00963913"/>
    <w:rsid w:val="0096616E"/>
    <w:rsid w:val="0097226C"/>
    <w:rsid w:val="00973C42"/>
    <w:rsid w:val="00981BC6"/>
    <w:rsid w:val="00985FFC"/>
    <w:rsid w:val="00992208"/>
    <w:rsid w:val="00992F93"/>
    <w:rsid w:val="00993F8C"/>
    <w:rsid w:val="00994642"/>
    <w:rsid w:val="009A3B7D"/>
    <w:rsid w:val="009A5639"/>
    <w:rsid w:val="009A6565"/>
    <w:rsid w:val="009B1623"/>
    <w:rsid w:val="009B4546"/>
    <w:rsid w:val="009B752E"/>
    <w:rsid w:val="009C2F60"/>
    <w:rsid w:val="009C54E8"/>
    <w:rsid w:val="009E434C"/>
    <w:rsid w:val="009E504B"/>
    <w:rsid w:val="009E550D"/>
    <w:rsid w:val="009E5A70"/>
    <w:rsid w:val="009F0C99"/>
    <w:rsid w:val="009F53E3"/>
    <w:rsid w:val="00A063D6"/>
    <w:rsid w:val="00A10EF2"/>
    <w:rsid w:val="00A15B25"/>
    <w:rsid w:val="00A20461"/>
    <w:rsid w:val="00A23AAC"/>
    <w:rsid w:val="00A23CD0"/>
    <w:rsid w:val="00A3080C"/>
    <w:rsid w:val="00A3528B"/>
    <w:rsid w:val="00A3566C"/>
    <w:rsid w:val="00A3726D"/>
    <w:rsid w:val="00A40845"/>
    <w:rsid w:val="00A43031"/>
    <w:rsid w:val="00A4377B"/>
    <w:rsid w:val="00A462ED"/>
    <w:rsid w:val="00A50E11"/>
    <w:rsid w:val="00A5378F"/>
    <w:rsid w:val="00A54E63"/>
    <w:rsid w:val="00A60DA5"/>
    <w:rsid w:val="00A62FDC"/>
    <w:rsid w:val="00A636CD"/>
    <w:rsid w:val="00A65F8B"/>
    <w:rsid w:val="00A6769D"/>
    <w:rsid w:val="00A73953"/>
    <w:rsid w:val="00A75EE1"/>
    <w:rsid w:val="00A776AB"/>
    <w:rsid w:val="00A84696"/>
    <w:rsid w:val="00A86F50"/>
    <w:rsid w:val="00A87CD6"/>
    <w:rsid w:val="00A934B1"/>
    <w:rsid w:val="00A94CA6"/>
    <w:rsid w:val="00A9574F"/>
    <w:rsid w:val="00A95C69"/>
    <w:rsid w:val="00AB0EDA"/>
    <w:rsid w:val="00AC6608"/>
    <w:rsid w:val="00AD065D"/>
    <w:rsid w:val="00AD1170"/>
    <w:rsid w:val="00AD2CFB"/>
    <w:rsid w:val="00AE29CD"/>
    <w:rsid w:val="00AE5EA7"/>
    <w:rsid w:val="00AF3945"/>
    <w:rsid w:val="00AF6FA3"/>
    <w:rsid w:val="00B03DF9"/>
    <w:rsid w:val="00B06E18"/>
    <w:rsid w:val="00B1311D"/>
    <w:rsid w:val="00B20E2C"/>
    <w:rsid w:val="00B2442A"/>
    <w:rsid w:val="00B258B0"/>
    <w:rsid w:val="00B25F94"/>
    <w:rsid w:val="00B3089A"/>
    <w:rsid w:val="00B30995"/>
    <w:rsid w:val="00B30F75"/>
    <w:rsid w:val="00B34729"/>
    <w:rsid w:val="00B41894"/>
    <w:rsid w:val="00B44421"/>
    <w:rsid w:val="00B44CB4"/>
    <w:rsid w:val="00B4770D"/>
    <w:rsid w:val="00B57923"/>
    <w:rsid w:val="00B60289"/>
    <w:rsid w:val="00B62D62"/>
    <w:rsid w:val="00B63982"/>
    <w:rsid w:val="00B700E4"/>
    <w:rsid w:val="00B711AC"/>
    <w:rsid w:val="00B7193B"/>
    <w:rsid w:val="00B71E58"/>
    <w:rsid w:val="00B72293"/>
    <w:rsid w:val="00B72CC2"/>
    <w:rsid w:val="00B7705C"/>
    <w:rsid w:val="00B778BF"/>
    <w:rsid w:val="00B7796E"/>
    <w:rsid w:val="00B837F9"/>
    <w:rsid w:val="00B907C7"/>
    <w:rsid w:val="00B90E03"/>
    <w:rsid w:val="00B94315"/>
    <w:rsid w:val="00B968F9"/>
    <w:rsid w:val="00BA0290"/>
    <w:rsid w:val="00BA20E1"/>
    <w:rsid w:val="00BB30F1"/>
    <w:rsid w:val="00BB3DBE"/>
    <w:rsid w:val="00BB70A4"/>
    <w:rsid w:val="00BC4B1A"/>
    <w:rsid w:val="00BC535B"/>
    <w:rsid w:val="00BD0D54"/>
    <w:rsid w:val="00BD2901"/>
    <w:rsid w:val="00BD6104"/>
    <w:rsid w:val="00BE18EC"/>
    <w:rsid w:val="00BE1CD8"/>
    <w:rsid w:val="00BE5E35"/>
    <w:rsid w:val="00BE6765"/>
    <w:rsid w:val="00BF0E23"/>
    <w:rsid w:val="00BF22B7"/>
    <w:rsid w:val="00BF7B4A"/>
    <w:rsid w:val="00C037B6"/>
    <w:rsid w:val="00C03CAC"/>
    <w:rsid w:val="00C05A3E"/>
    <w:rsid w:val="00C0619D"/>
    <w:rsid w:val="00C130E3"/>
    <w:rsid w:val="00C14BBF"/>
    <w:rsid w:val="00C223A0"/>
    <w:rsid w:val="00C22C8E"/>
    <w:rsid w:val="00C361F2"/>
    <w:rsid w:val="00C4649E"/>
    <w:rsid w:val="00C46F5E"/>
    <w:rsid w:val="00C53B57"/>
    <w:rsid w:val="00C54463"/>
    <w:rsid w:val="00C70E1A"/>
    <w:rsid w:val="00C723DD"/>
    <w:rsid w:val="00C767F2"/>
    <w:rsid w:val="00C85151"/>
    <w:rsid w:val="00C86BE1"/>
    <w:rsid w:val="00C96EE6"/>
    <w:rsid w:val="00CB0CA6"/>
    <w:rsid w:val="00CB27F6"/>
    <w:rsid w:val="00CB57D7"/>
    <w:rsid w:val="00CB6A61"/>
    <w:rsid w:val="00CB7CFF"/>
    <w:rsid w:val="00CC1EC4"/>
    <w:rsid w:val="00CE2FFA"/>
    <w:rsid w:val="00CE675A"/>
    <w:rsid w:val="00CE72A3"/>
    <w:rsid w:val="00CE79A0"/>
    <w:rsid w:val="00CF21FF"/>
    <w:rsid w:val="00CF5142"/>
    <w:rsid w:val="00CF606A"/>
    <w:rsid w:val="00D00715"/>
    <w:rsid w:val="00D01378"/>
    <w:rsid w:val="00D0158C"/>
    <w:rsid w:val="00D0536E"/>
    <w:rsid w:val="00D05824"/>
    <w:rsid w:val="00D10A58"/>
    <w:rsid w:val="00D142E2"/>
    <w:rsid w:val="00D16395"/>
    <w:rsid w:val="00D23E63"/>
    <w:rsid w:val="00D340F4"/>
    <w:rsid w:val="00D34C04"/>
    <w:rsid w:val="00D36679"/>
    <w:rsid w:val="00D36C09"/>
    <w:rsid w:val="00D37F94"/>
    <w:rsid w:val="00D429FB"/>
    <w:rsid w:val="00D51400"/>
    <w:rsid w:val="00D52327"/>
    <w:rsid w:val="00D60019"/>
    <w:rsid w:val="00D72D99"/>
    <w:rsid w:val="00D765AB"/>
    <w:rsid w:val="00DA0758"/>
    <w:rsid w:val="00DA089A"/>
    <w:rsid w:val="00DA6A91"/>
    <w:rsid w:val="00DA73F2"/>
    <w:rsid w:val="00DD135F"/>
    <w:rsid w:val="00DD13CE"/>
    <w:rsid w:val="00DD4652"/>
    <w:rsid w:val="00DE038F"/>
    <w:rsid w:val="00DE0DF9"/>
    <w:rsid w:val="00DE1A4D"/>
    <w:rsid w:val="00DE3B7A"/>
    <w:rsid w:val="00DF1B41"/>
    <w:rsid w:val="00DF3A44"/>
    <w:rsid w:val="00DF4592"/>
    <w:rsid w:val="00E02846"/>
    <w:rsid w:val="00E07EAC"/>
    <w:rsid w:val="00E1387D"/>
    <w:rsid w:val="00E20CCB"/>
    <w:rsid w:val="00E21DF8"/>
    <w:rsid w:val="00E22A30"/>
    <w:rsid w:val="00E24126"/>
    <w:rsid w:val="00E27FC5"/>
    <w:rsid w:val="00E44983"/>
    <w:rsid w:val="00E458A9"/>
    <w:rsid w:val="00E503F2"/>
    <w:rsid w:val="00E50C0E"/>
    <w:rsid w:val="00E5230F"/>
    <w:rsid w:val="00E52B5F"/>
    <w:rsid w:val="00E54E80"/>
    <w:rsid w:val="00E5529B"/>
    <w:rsid w:val="00E600B3"/>
    <w:rsid w:val="00E6221C"/>
    <w:rsid w:val="00E62FE8"/>
    <w:rsid w:val="00E6376F"/>
    <w:rsid w:val="00E63F85"/>
    <w:rsid w:val="00E75E3E"/>
    <w:rsid w:val="00E8062B"/>
    <w:rsid w:val="00E856D6"/>
    <w:rsid w:val="00E86769"/>
    <w:rsid w:val="00E92261"/>
    <w:rsid w:val="00EB3BAE"/>
    <w:rsid w:val="00EB4228"/>
    <w:rsid w:val="00EC029A"/>
    <w:rsid w:val="00EC2378"/>
    <w:rsid w:val="00ED06AB"/>
    <w:rsid w:val="00ED3CE1"/>
    <w:rsid w:val="00ED6567"/>
    <w:rsid w:val="00EE047C"/>
    <w:rsid w:val="00EE200E"/>
    <w:rsid w:val="00EE59B5"/>
    <w:rsid w:val="00EE6672"/>
    <w:rsid w:val="00EE78A9"/>
    <w:rsid w:val="00EF038B"/>
    <w:rsid w:val="00EF3606"/>
    <w:rsid w:val="00EF3C05"/>
    <w:rsid w:val="00EF560D"/>
    <w:rsid w:val="00F015D9"/>
    <w:rsid w:val="00F01AA4"/>
    <w:rsid w:val="00F04509"/>
    <w:rsid w:val="00F11E41"/>
    <w:rsid w:val="00F13D6E"/>
    <w:rsid w:val="00F20C15"/>
    <w:rsid w:val="00F218E4"/>
    <w:rsid w:val="00F24017"/>
    <w:rsid w:val="00F26632"/>
    <w:rsid w:val="00F33406"/>
    <w:rsid w:val="00F40DF9"/>
    <w:rsid w:val="00F40F19"/>
    <w:rsid w:val="00F42F5A"/>
    <w:rsid w:val="00F47F69"/>
    <w:rsid w:val="00F51734"/>
    <w:rsid w:val="00F604FA"/>
    <w:rsid w:val="00F65417"/>
    <w:rsid w:val="00F657E2"/>
    <w:rsid w:val="00F70BB0"/>
    <w:rsid w:val="00F733F9"/>
    <w:rsid w:val="00F75E0E"/>
    <w:rsid w:val="00F80213"/>
    <w:rsid w:val="00F85F51"/>
    <w:rsid w:val="00FA1096"/>
    <w:rsid w:val="00FA1DF8"/>
    <w:rsid w:val="00FB3EEF"/>
    <w:rsid w:val="00FB3FB0"/>
    <w:rsid w:val="00FC2D03"/>
    <w:rsid w:val="00FC50A9"/>
    <w:rsid w:val="00FD41AF"/>
    <w:rsid w:val="00FD41B0"/>
    <w:rsid w:val="00FD4E18"/>
    <w:rsid w:val="00FD51C2"/>
    <w:rsid w:val="00FE0942"/>
    <w:rsid w:val="00FE47BA"/>
    <w:rsid w:val="00FF3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7376"/>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styleId="Hyperlink">
    <w:name w:val="Hyperlink"/>
    <w:basedOn w:val="DefaultParagraphFont"/>
    <w:uiPriority w:val="99"/>
    <w:unhideWhenUsed/>
    <w:rsid w:val="003C7376"/>
    <w:rPr>
      <w:color w:val="0000FF" w:themeColor="hyperlink"/>
      <w:u w:val="single"/>
    </w:rPr>
  </w:style>
  <w:style w:type="paragraph" w:styleId="HTMLPreformatted">
    <w:name w:val="HTML Preformatted"/>
    <w:basedOn w:val="Normal"/>
    <w:link w:val="HTMLPreformattedChar"/>
    <w:uiPriority w:val="99"/>
    <w:unhideWhenUsed/>
    <w:rsid w:val="003C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C7376"/>
    <w:rPr>
      <w:rFonts w:ascii="Courier New" w:eastAsia="Times New Roman" w:hAnsi="Courier New" w:cs="Courier New"/>
      <w:sz w:val="20"/>
      <w:szCs w:val="20"/>
      <w:lang w:val="id-ID" w:eastAsia="id-ID"/>
    </w:rPr>
  </w:style>
  <w:style w:type="paragraph" w:styleId="NormalWeb">
    <w:name w:val="Normal (Web)"/>
    <w:basedOn w:val="Normal"/>
    <w:uiPriority w:val="99"/>
    <w:unhideWhenUsed/>
    <w:rsid w:val="003C73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7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DA"/>
    <w:rPr>
      <w:rFonts w:ascii="Tahoma" w:hAnsi="Tahoma" w:cs="Tahoma"/>
      <w:sz w:val="16"/>
      <w:szCs w:val="16"/>
    </w:rPr>
  </w:style>
  <w:style w:type="paragraph" w:styleId="ListParagraph">
    <w:name w:val="List Paragraph"/>
    <w:basedOn w:val="Normal"/>
    <w:link w:val="ListParagraphChar"/>
    <w:uiPriority w:val="34"/>
    <w:qFormat/>
    <w:rsid w:val="007D7EDA"/>
    <w:pPr>
      <w:ind w:left="720"/>
      <w:contextualSpacing/>
    </w:pPr>
    <w:rPr>
      <w:rFonts w:eastAsiaTheme="minorEastAsia"/>
      <w:lang w:val="id-ID" w:eastAsia="id-ID"/>
    </w:rPr>
  </w:style>
  <w:style w:type="table" w:customStyle="1" w:styleId="MediumShading21">
    <w:name w:val="Medium Shading 21"/>
    <w:basedOn w:val="TableNormal"/>
    <w:uiPriority w:val="64"/>
    <w:rsid w:val="007D7EDA"/>
    <w:pPr>
      <w:spacing w:after="0" w:line="240" w:lineRule="auto"/>
    </w:pPr>
    <w:rPr>
      <w:rFonts w:eastAsiaTheme="minorEastAsia"/>
      <w:lang w:val="id-ID" w:eastAsia="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7D7EDA"/>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1"/>
    <w:rsid w:val="004165CF"/>
    <w:rPr>
      <w:rFonts w:eastAsiaTheme="minorEastAsia"/>
      <w:lang w:val="id-ID" w:eastAsia="id-ID"/>
    </w:rPr>
  </w:style>
  <w:style w:type="table" w:styleId="LightShading">
    <w:name w:val="Light Shading"/>
    <w:basedOn w:val="TableNormal"/>
    <w:uiPriority w:val="60"/>
    <w:rsid w:val="004165CF"/>
    <w:pPr>
      <w:spacing w:after="0" w:line="240" w:lineRule="auto"/>
    </w:pPr>
    <w:rPr>
      <w:rFonts w:eastAsiaTheme="minorEastAsia"/>
      <w:color w:val="000000" w:themeColor="text1" w:themeShade="BF"/>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4165CF"/>
    <w:pPr>
      <w:spacing w:after="0" w:line="240" w:lineRule="auto"/>
    </w:pPr>
    <w:rPr>
      <w:rFonts w:eastAsiaTheme="minorEastAsia"/>
      <w:color w:val="000000" w:themeColor="text1"/>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9389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ptodate.com/contents/the-preconception-office-visit/abstract/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B020-B9C5-49BF-99B2-850F8805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6749</Words>
  <Characters>38473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2</cp:revision>
  <dcterms:created xsi:type="dcterms:W3CDTF">2017-12-01T05:49:00Z</dcterms:created>
  <dcterms:modified xsi:type="dcterms:W3CDTF">2017-12-01T05:49:00Z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